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cs="Calibri"/>
          <w:b/>
          <w:b/>
        </w:rPr>
      </w:pPr>
      <w:r>
        <w:rPr>
          <w:rFonts w:cs="Calibri"/>
          <w:b/>
        </w:rPr>
      </w:r>
    </w:p>
    <w:p>
      <w:pPr>
        <w:pStyle w:val="Normal"/>
        <w:spacing w:before="0" w:after="46"/>
        <w:rPr/>
      </w:pPr>
      <w:r>
        <w:rPr>
          <w:rFonts w:cs="Calibri"/>
          <w:sz w:val="24"/>
          <w:lang w:eastAsia="hr-HR"/>
        </w:rPr>
        <w:t>KLASA: 333-02/24-10</w:t>
      </w:r>
    </w:p>
    <w:p>
      <w:pPr>
        <w:pStyle w:val="Normal"/>
        <w:rPr/>
      </w:pPr>
      <w:r>
        <w:rPr>
          <w:rFonts w:cs="Calibri"/>
          <w:sz w:val="24"/>
          <w:lang w:eastAsia="hr-HR"/>
        </w:rPr>
        <w:t>URBROJ: 510-06-24-153/1-10</w:t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b/>
          <w:sz w:val="24"/>
          <w:lang w:eastAsia="ar-SA"/>
        </w:rPr>
        <w:t xml:space="preserve">  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>POZIV ZA DOSTAVU PONUDE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8"/>
          <w:szCs w:val="28"/>
          <w:lang w:eastAsia="ar-SA"/>
        </w:rPr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Za predmet nabave: 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8"/>
          <w:szCs w:val="28"/>
          <w:lang w:eastAsia="ar-SA"/>
        </w:rPr>
      </w:pPr>
      <w:r>
        <w:rPr>
          <w:rFonts w:eastAsia="Calibri" w:cs="Calibri"/>
          <w:b/>
          <w:sz w:val="28"/>
          <w:szCs w:val="28"/>
          <w:lang w:eastAsia="ar-SA"/>
        </w:rPr>
        <w:t xml:space="preserve">                                                </w:t>
      </w:r>
      <w:r>
        <w:rPr>
          <w:rFonts w:cs="Calibri"/>
          <w:b/>
          <w:sz w:val="28"/>
          <w:szCs w:val="28"/>
          <w:lang w:eastAsia="ar-SA"/>
        </w:rPr>
        <w:t xml:space="preserve">KRUH I PEKARSKI PROIZVODI  </w:t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szCs w:val="28"/>
          <w:lang w:eastAsia="ar-SA"/>
        </w:rPr>
      </w:pPr>
      <w:r>
        <w:rPr>
          <w:rFonts w:cs="Calibri"/>
          <w:b/>
          <w:sz w:val="24"/>
          <w:szCs w:val="28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b/>
          <w:b/>
          <w:sz w:val="24"/>
          <w:lang w:eastAsia="ar-SA"/>
        </w:rPr>
      </w:pPr>
      <w:r>
        <w:rPr>
          <w:rFonts w:cs="Calibri"/>
          <w:b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  <w:t>Postupak se provodi temeljem Internog  akta/Pravilnika o provođenju jednostavne nabave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</w:t>
      </w:r>
      <w:r>
        <w:rPr>
          <w:rFonts w:cs="Calibri"/>
          <w:sz w:val="24"/>
          <w:lang w:eastAsia="ar-SA"/>
        </w:rPr>
        <w:t>Evidencijski broj nabave/interna oznaka postupka</w:t>
        <w:tab/>
        <w:tab/>
        <w:tab/>
        <w:tab/>
        <w:t xml:space="preserve">  </w:t>
        <w:tab/>
        <w:tab/>
        <w:tab/>
        <w:t xml:space="preserve">                                                                   </w:t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          </w:t>
      </w:r>
      <w:r>
        <w:rPr>
          <w:rFonts w:eastAsia="Calibri" w:cs="Calibri"/>
          <w:sz w:val="24"/>
          <w:lang w:eastAsia="ar-SA"/>
        </w:rPr>
        <w:t>3.1H-ŽN-7/24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eastAsia="Calibri" w:cs="Calibri"/>
          <w:sz w:val="24"/>
          <w:lang w:eastAsia="ar-SA"/>
        </w:rPr>
        <w:t xml:space="preserve">  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  <w:t xml:space="preserve">                                  </w:t>
      </w:r>
      <w:r>
        <w:rPr>
          <w:rFonts w:cs="Calibri"/>
          <w:sz w:val="24"/>
          <w:lang w:eastAsia="ar-SA"/>
        </w:rPr>
        <w:t>Procijenjena vrijednost nabave: 25.000,00 eur</w:t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>
          <w:rFonts w:ascii="Calibri" w:hAnsi="Calibri" w:cs="Calibri"/>
          <w:sz w:val="24"/>
          <w:lang w:eastAsia="ar-SA"/>
        </w:rPr>
      </w:pPr>
      <w:r>
        <w:rPr>
          <w:rFonts w:cs="Calibri"/>
          <w:sz w:val="24"/>
          <w:lang w:eastAsia="ar-SA"/>
        </w:rPr>
      </w:r>
    </w:p>
    <w:p>
      <w:pPr>
        <w:pStyle w:val="Normal"/>
        <w:suppressAutoHyphens w:val="true"/>
        <w:rPr/>
      </w:pPr>
      <w:r>
        <w:rPr>
          <w:rFonts w:eastAsia="Calibri" w:cs="Calibri"/>
          <w:sz w:val="24"/>
          <w:lang w:eastAsia="ar-SA"/>
        </w:rPr>
        <w:t xml:space="preserve">                                                          </w:t>
      </w:r>
      <w:r>
        <w:rPr>
          <w:rFonts w:cs="Calibri"/>
          <w:sz w:val="24"/>
          <w:lang w:eastAsia="ar-SA"/>
        </w:rPr>
        <w:t>Daruvar, ožujak   2024.g.</w:t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lang w:eastAsia="ar-SA"/>
        </w:rPr>
      </w:pPr>
      <w:r>
        <w:rPr>
          <w:rFonts w:cs="Times New Roman" w:ascii="Times New Roman" w:hAnsi="Times New Roman"/>
          <w:sz w:val="24"/>
          <w:lang w:eastAsia="ar-SA"/>
        </w:rPr>
      </w:r>
    </w:p>
    <w:p>
      <w:pPr>
        <w:pStyle w:val="Normal"/>
        <w:suppressAutoHyphens w:val="true"/>
        <w:rPr>
          <w:color w:val="00000A"/>
          <w:szCs w:val="20"/>
        </w:rPr>
      </w:pPr>
      <w:r>
        <w:rPr>
          <w:color w:val="00000A"/>
          <w:szCs w:val="20"/>
        </w:rPr>
      </w:r>
    </w:p>
    <w:p>
      <w:pPr>
        <w:pStyle w:val="Normal"/>
        <w:spacing w:before="280" w:after="280"/>
        <w:jc w:val="both"/>
        <w:rPr>
          <w:rFonts w:ascii="Calibri" w:hAnsi="Calibri" w:cs="Calibri"/>
          <w:b/>
          <w:b/>
          <w:color w:val="000000"/>
        </w:rPr>
      </w:pPr>
      <w:r>
        <w:rPr>
          <w:rFonts w:cs="Calibri"/>
          <w:b/>
          <w:color w:val="000000"/>
        </w:rPr>
      </w:r>
    </w:p>
    <w:p>
      <w:pPr>
        <w:pStyle w:val="Normal"/>
        <w:rPr/>
      </w:pPr>
      <w:r>
        <w:rPr>
          <w:rFonts w:cs="Calibri" w:ascii="Arial" w:hAnsi="Arial"/>
          <w:b w:val="false"/>
          <w:bCs w:val="false"/>
          <w:sz w:val="28"/>
          <w:szCs w:val="28"/>
        </w:rPr>
        <w:t xml:space="preserve">SADRŽAJ: </w:t>
      </w:r>
    </w:p>
    <w:p>
      <w:pPr>
        <w:pStyle w:val="Normal"/>
        <w:rPr/>
      </w:pPr>
      <w:r>
        <w:rPr>
          <w:rFonts w:cs="Calibri" w:ascii="Arial" w:hAnsi="Arial"/>
          <w:b/>
        </w:rPr>
        <w:t xml:space="preserve">                                  </w:t>
      </w:r>
      <w:r>
        <w:rPr>
          <w:rFonts w:cs="Calibri"/>
          <w:b/>
        </w:rPr>
        <w:t xml:space="preserve">                                                  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1. Opći dio – Upute ponuditeljima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2. Prijedlog ugovora o nabavi</w:t>
      </w:r>
    </w:p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>3. Obrasci – Ponudbeni list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 xml:space="preserve">                 </w:t>
      </w:r>
      <w:r>
        <w:rPr>
          <w:rFonts w:cs="Calibri" w:ascii="Arial" w:hAnsi="Arial"/>
          <w:sz w:val="24"/>
          <w:szCs w:val="24"/>
        </w:rPr>
        <w:t>- Ostale izjave</w:t>
      </w:r>
    </w:p>
    <w:p>
      <w:pPr>
        <w:pStyle w:val="Normal"/>
        <w:jc w:val="both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Calibri" w:ascii="Arial" w:hAnsi="Arial"/>
          <w:sz w:val="24"/>
          <w:szCs w:val="24"/>
        </w:rPr>
        <w:t xml:space="preserve">4. Prilozi: - Opisi proizvoda / Specifikacije     </w:t>
      </w:r>
    </w:p>
    <w:p>
      <w:pPr>
        <w:pStyle w:val="Normal"/>
        <w:rPr/>
      </w:pPr>
      <w:r>
        <w:rPr>
          <w:rFonts w:cs="Calibri" w:ascii="Arial" w:hAnsi="Arial"/>
          <w:sz w:val="24"/>
          <w:szCs w:val="24"/>
        </w:rPr>
        <w:t xml:space="preserve">                </w:t>
      </w:r>
      <w:r>
        <w:rPr>
          <w:rFonts w:cs="Calibri" w:ascii="Arial" w:hAnsi="Arial"/>
          <w:sz w:val="24"/>
          <w:szCs w:val="24"/>
        </w:rPr>
        <w:t xml:space="preserve">- Troškovnici                </w:t>
      </w:r>
      <w:r>
        <w:rPr>
          <w:rFonts w:ascii="Arial" w:hAnsi="Arial"/>
          <w:sz w:val="24"/>
          <w:szCs w:val="24"/>
        </w:rPr>
        <w:t xml:space="preserve">             </w:t>
      </w:r>
    </w:p>
    <w:p>
      <w:pPr>
        <w:pStyle w:val="Normal"/>
        <w:jc w:val="both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           </w:t>
      </w:r>
    </w:p>
    <w:p>
      <w:pPr>
        <w:pStyle w:val="Normal"/>
        <w:jc w:val="both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</w:r>
      <w:bookmarkStart w:id="0" w:name="__DdeLink__460_2719480083"/>
      <w:bookmarkStart w:id="1" w:name="__DdeLink__460_2719480083"/>
      <w:bookmarkEnd w:id="1"/>
    </w:p>
    <w:p>
      <w:pPr>
        <w:pStyle w:val="Normal"/>
        <w:spacing w:before="280" w:after="280"/>
        <w:jc w:val="both"/>
        <w:rPr>
          <w:rFonts w:ascii="Calibri" w:hAnsi="Calibri" w:cs="Calibri"/>
          <w:b/>
          <w:b/>
          <w:color w:val="000000"/>
        </w:rPr>
      </w:pPr>
      <w:r>
        <w:rPr>
          <w:rFonts w:cs="Calibri"/>
          <w:b/>
          <w:color w:val="000000"/>
        </w:rPr>
      </w:r>
    </w:p>
    <w:p>
      <w:pPr>
        <w:pStyle w:val="Normal"/>
        <w:spacing w:before="280" w:after="280"/>
        <w:jc w:val="both"/>
        <w:rPr>
          <w:rFonts w:ascii="Calibri" w:hAnsi="Calibri" w:cs="Calibri"/>
          <w:b/>
          <w:b/>
          <w:color w:val="000000"/>
        </w:rPr>
      </w:pPr>
      <w:r>
        <w:rPr>
          <w:rFonts w:cs="Calibri"/>
          <w:b/>
          <w:color w:val="000000"/>
        </w:rPr>
      </w:r>
    </w:p>
    <w:p>
      <w:pPr>
        <w:pStyle w:val="Normal"/>
        <w:spacing w:before="280" w:after="280"/>
        <w:jc w:val="both"/>
        <w:rPr>
          <w:rFonts w:ascii="Calibri" w:hAnsi="Calibri" w:cs="Calibri"/>
          <w:b/>
          <w:b/>
          <w:color w:val="000000"/>
        </w:rPr>
      </w:pPr>
      <w:r>
        <w:rPr>
          <w:rFonts w:cs="Calibri"/>
          <w:b/>
          <w:color w:val="000000"/>
        </w:rPr>
      </w:r>
    </w:p>
    <w:p>
      <w:pPr>
        <w:pStyle w:val="Normal"/>
        <w:rPr/>
      </w:pPr>
      <w:r>
        <w:rPr>
          <w:rFonts w:cs="Calibri"/>
          <w:b/>
        </w:rPr>
        <w:t xml:space="preserve">                                                                                       </w:t>
      </w:r>
    </w:p>
    <w:p>
      <w:pPr>
        <w:pStyle w:val="Normal"/>
        <w:rPr/>
      </w:pPr>
      <w:r>
        <w:rPr/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120"/>
        <w:ind w:hanging="0"/>
        <w:rPr/>
      </w:pPr>
      <w:r>
        <w:rPr>
          <w:rFonts w:cs="Calibri"/>
          <w:b/>
          <w:color w:val="00000A"/>
          <w:sz w:val="20"/>
          <w:szCs w:val="20"/>
          <w:u w:val="single"/>
        </w:rPr>
        <w:t>1. OPĆI DIO - UPUTE PONUDITELJIMA ZA IZRADU PONUDE</w:t>
      </w:r>
    </w:p>
    <w:p>
      <w:pPr>
        <w:pStyle w:val="Normal"/>
        <w:spacing w:before="0" w:after="120"/>
        <w:ind w:hanging="0"/>
        <w:rPr/>
      </w:pPr>
      <w:r>
        <w:rPr>
          <w:rFonts w:cs="Calibri"/>
          <w:b/>
          <w:sz w:val="20"/>
          <w:szCs w:val="20"/>
        </w:rPr>
        <w:t xml:space="preserve">                                                                                   </w:t>
      </w:r>
      <w:r>
        <w:rPr>
          <w:rFonts w:cs="Calibri"/>
          <w:color w:val="FF0000"/>
          <w:sz w:val="20"/>
          <w:szCs w:val="20"/>
        </w:rPr>
        <w:t xml:space="preserve">                                                                      </w:t>
      </w:r>
      <w:r>
        <w:rPr>
          <w:rFonts w:cs="Calibri"/>
          <w:b/>
          <w:bCs/>
          <w:color w:val="FF0000"/>
          <w:sz w:val="20"/>
          <w:szCs w:val="20"/>
        </w:rPr>
        <w:t xml:space="preserve">       </w:t>
      </w:r>
    </w:p>
    <w:p>
      <w:pPr>
        <w:pStyle w:val="Normal"/>
        <w:spacing w:lineRule="auto" w:line="276" w:before="0" w:after="120"/>
        <w:rPr>
          <w:rFonts w:ascii="Calibri" w:hAnsi="Calibri" w:cs="Calibri"/>
          <w:b/>
          <w:b/>
          <w:color w:val="00000A"/>
          <w:sz w:val="20"/>
          <w:szCs w:val="20"/>
          <w:u w:val="single"/>
        </w:rPr>
      </w:pPr>
      <w:r>
        <w:rPr>
          <w:rFonts w:cs="Calibri"/>
          <w:b/>
          <w:color w:val="00000A"/>
          <w:sz w:val="20"/>
          <w:szCs w:val="20"/>
          <w:u w:val="single"/>
        </w:rPr>
        <w:t>1.1. PODACI O JAVNOM NARUČITELJU</w:t>
      </w:r>
    </w:p>
    <w:p>
      <w:pPr>
        <w:pStyle w:val="Normal"/>
        <w:spacing w:before="0" w:after="120"/>
        <w:ind w:left="567" w:hanging="0"/>
        <w:rPr/>
      </w:pPr>
      <w:r>
        <w:rPr>
          <w:rFonts w:cs="Calibri"/>
          <w:color w:val="00000A"/>
          <w:sz w:val="20"/>
          <w:szCs w:val="20"/>
        </w:rPr>
        <w:t>DARUVARSKE TOPLICE – Specijalna bolnica za medicinsku rehabilitaciju</w:t>
      </w:r>
    </w:p>
    <w:p>
      <w:pPr>
        <w:pStyle w:val="Normal"/>
        <w:spacing w:before="0"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Julijev park 1</w:t>
      </w:r>
    </w:p>
    <w:p>
      <w:pPr>
        <w:pStyle w:val="Normal"/>
        <w:spacing w:before="0"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43 500 DARUVAR</w:t>
      </w:r>
    </w:p>
    <w:p>
      <w:pPr>
        <w:pStyle w:val="Normal"/>
        <w:spacing w:before="0"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OIB: 01054174667</w:t>
      </w:r>
    </w:p>
    <w:p>
      <w:pPr>
        <w:pStyle w:val="Normal"/>
        <w:spacing w:before="0" w:after="120"/>
        <w:ind w:firstLine="567"/>
        <w:rPr/>
      </w:pPr>
      <w:r>
        <w:rPr>
          <w:rFonts w:cs="Calibri"/>
          <w:color w:val="00000A"/>
          <w:sz w:val="20"/>
          <w:szCs w:val="20"/>
        </w:rPr>
        <w:t xml:space="preserve">Tel.: 043/623-000 </w:t>
      </w:r>
    </w:p>
    <w:p>
      <w:pPr>
        <w:pStyle w:val="Normal"/>
        <w:spacing w:before="0" w:after="120"/>
        <w:ind w:firstLine="567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  <w:t>Internetska adresa: www.daruvarske-toplice.hr</w:t>
      </w:r>
    </w:p>
    <w:p>
      <w:pPr>
        <w:pStyle w:val="Normal"/>
        <w:spacing w:before="0" w:after="120"/>
        <w:ind w:firstLine="567"/>
        <w:rPr/>
      </w:pPr>
      <w:r>
        <w:rPr>
          <w:rFonts w:cs="Calibri"/>
          <w:sz w:val="20"/>
          <w:szCs w:val="20"/>
        </w:rPr>
        <w:t xml:space="preserve">E-mail:  nabava@daruvarske-toplice.hr    nutricionist@daruvarske-toplice.hr   </w:t>
      </w:r>
    </w:p>
    <w:p>
      <w:pPr>
        <w:pStyle w:val="Heading2"/>
        <w:rPr>
          <w:b/>
          <w:b/>
          <w:bCs/>
          <w:color w:val="000000"/>
          <w:sz w:val="24"/>
          <w:szCs w:val="24"/>
        </w:rPr>
      </w:pPr>
      <w:r>
        <w:rPr>
          <w:rFonts w:cs="Calibri" w:ascii="Calibri" w:hAnsi="Calibri"/>
          <w:b/>
          <w:bCs/>
          <w:color w:val="000000"/>
          <w:sz w:val="24"/>
          <w:szCs w:val="24"/>
          <w:lang w:val="pl-PL"/>
        </w:rPr>
        <w:t>OSOBE I/ ILI S</w:t>
      </w:r>
      <w:r>
        <w:rPr>
          <w:b/>
          <w:bCs/>
          <w:color w:val="000000"/>
          <w:sz w:val="24"/>
          <w:szCs w:val="24"/>
        </w:rPr>
        <w:t>LUŽBE ZADUŽENE ZA KONTAKT</w:t>
      </w:r>
    </w:p>
    <w:tbl>
      <w:tblPr>
        <w:tblW w:w="9296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4"/>
        <w:gridCol w:w="5361"/>
      </w:tblGrid>
      <w:tr>
        <w:trPr>
          <w:trHeight w:val="739" w:hRule="atLeast"/>
        </w:trPr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before="0" w:after="46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Calibri"/>
                <w:b/>
                <w:sz w:val="20"/>
                <w:szCs w:val="20"/>
              </w:rPr>
              <w:t xml:space="preserve">ZA OPĆA OBJAŠNJENJA VEZANA UZ   DON                                   </w:t>
            </w:r>
          </w:p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cs="Calibri"/>
                <w:b/>
                <w:sz w:val="20"/>
                <w:szCs w:val="20"/>
              </w:rPr>
              <w:t xml:space="preserve">                       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ZA OBJAŠNJENJA VEZANA UZ SPECIFIKACIJU PROIZVODA </w:t>
            </w:r>
          </w:p>
        </w:tc>
      </w:tr>
      <w:tr>
        <w:trPr/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>
                <w:rFonts w:cs="Calibri"/>
                <w:b/>
                <w:bCs/>
                <w:sz w:val="20"/>
                <w:szCs w:val="20"/>
              </w:rPr>
              <w:t>Renata Bačić</w:t>
            </w:r>
            <w:r>
              <w:rPr>
                <w:rFonts w:cs="Calibri"/>
                <w:sz w:val="20"/>
                <w:szCs w:val="20"/>
              </w:rPr>
              <w:t xml:space="preserve"> – voditelj Odsjeka nabave</w:t>
              <w:tab/>
              <w:t xml:space="preserve"> </w:t>
            </w:r>
          </w:p>
          <w:p>
            <w:pPr>
              <w:pStyle w:val="Normal"/>
              <w:spacing w:before="0" w:after="1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Tel.: (043) 623-621 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cs="Calibri"/>
                <w:sz w:val="20"/>
                <w:szCs w:val="20"/>
              </w:rPr>
              <w:t xml:space="preserve">e-mail: </w:t>
            </w:r>
            <w:r>
              <w:rPr>
                <w:rStyle w:val="InternetLink"/>
                <w:rFonts w:cs="Calibri"/>
                <w:sz w:val="20"/>
                <w:szCs w:val="20"/>
              </w:rPr>
              <w:t>nabava@daruvarske-toplice.hr</w:t>
            </w:r>
          </w:p>
          <w:p>
            <w:pPr>
              <w:pStyle w:val="Normal"/>
              <w:spacing w:before="0" w:after="6"/>
              <w:rPr/>
            </w:pPr>
            <w:r>
              <w:rPr>
                <w:rFonts w:cs="Calibri"/>
                <w:sz w:val="20"/>
                <w:szCs w:val="20"/>
              </w:rPr>
              <w:t>Jasmina Bičak, viši stručni referent nabave</w:t>
            </w:r>
          </w:p>
          <w:p>
            <w:pPr>
              <w:pStyle w:val="Normal"/>
              <w:spacing w:before="0" w:after="6"/>
              <w:rPr/>
            </w:pPr>
            <w:r>
              <w:rPr>
                <w:rFonts w:cs="Calibri"/>
                <w:sz w:val="20"/>
                <w:szCs w:val="20"/>
              </w:rPr>
              <w:t>e-mail: nabava2@daruvarske-toplice.hr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Calibri"/>
                <w:b/>
                <w:bCs/>
                <w:sz w:val="20"/>
                <w:szCs w:val="20"/>
              </w:rPr>
              <w:t>Dragan Gazibara,</w:t>
            </w:r>
            <w:r>
              <w:rPr>
                <w:rFonts w:cs="Calibri"/>
                <w:bCs/>
                <w:sz w:val="20"/>
                <w:szCs w:val="20"/>
              </w:rPr>
              <w:t xml:space="preserve"> mag.ing.techn.aliment.nutricionist, rukovoditelj Odjela prehrane i usluživanja s dijetetikom, </w:t>
            </w:r>
          </w:p>
          <w:p>
            <w:pPr>
              <w:pStyle w:val="Normal"/>
              <w:rPr/>
            </w:pPr>
            <w:r>
              <w:rPr>
                <w:rFonts w:cs="Calibri"/>
                <w:bCs/>
                <w:sz w:val="20"/>
                <w:szCs w:val="20"/>
              </w:rPr>
              <w:t xml:space="preserve">voditelj HACCP tima </w:t>
            </w:r>
          </w:p>
          <w:p>
            <w:pPr>
              <w:pStyle w:val="Normal"/>
              <w:rPr/>
            </w:pPr>
            <w:r>
              <w:rPr>
                <w:rFonts w:cs="Calibri"/>
                <w:sz w:val="20"/>
                <w:szCs w:val="20"/>
              </w:rPr>
              <w:t>Tel: (043) 623-669</w:t>
            </w:r>
          </w:p>
          <w:p>
            <w:pPr>
              <w:pStyle w:val="Normal"/>
              <w:spacing w:before="0" w:after="160"/>
              <w:rPr/>
            </w:pPr>
            <w:r>
              <w:rPr>
                <w:rFonts w:cs="Calibri"/>
                <w:sz w:val="20"/>
                <w:szCs w:val="20"/>
              </w:rPr>
              <w:t>e-mail: nutricionist@daruvarske-toplice.hr</w:t>
            </w:r>
          </w:p>
        </w:tc>
      </w:tr>
    </w:tbl>
    <w:p>
      <w:pPr>
        <w:pStyle w:val="Normal"/>
        <w:spacing w:before="0" w:after="6"/>
        <w:ind w:hanging="0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"/>
        <w:spacing w:before="0" w:after="120"/>
        <w:ind w:hanging="0"/>
        <w:rPr/>
      </w:pPr>
      <w:r>
        <w:rPr>
          <w:rFonts w:cs="Calibri"/>
          <w:sz w:val="20"/>
          <w:szCs w:val="20"/>
        </w:rPr>
        <w:t xml:space="preserve">Dokumentacija za  prikupljanje ponuda/opći dio, specifikacije i troškovnici    mogu se preuzeti na  web stranici Naručitelja </w:t>
      </w:r>
      <w:hyperlink r:id="rId2">
        <w:r>
          <w:rPr>
            <w:rStyle w:val="InternetLink"/>
            <w:rFonts w:cs="Calibri"/>
            <w:szCs w:val="20"/>
          </w:rPr>
          <w:t>www.daruvarske-toplice.hr</w:t>
        </w:r>
      </w:hyperlink>
    </w:p>
    <w:p>
      <w:pPr>
        <w:pStyle w:val="Normal"/>
        <w:spacing w:before="0" w:after="120"/>
        <w:rPr/>
      </w:pPr>
      <w:r>
        <w:rPr>
          <w:rFonts w:cs="Calibri"/>
          <w:b/>
          <w:color w:val="00000A"/>
          <w:sz w:val="20"/>
          <w:szCs w:val="20"/>
        </w:rPr>
        <w:t>1.2. EVIDENCIJSKI BROJ NABAVE</w:t>
      </w:r>
      <w:r>
        <w:rPr>
          <w:rFonts w:cs="Calibri"/>
          <w:b/>
          <w:sz w:val="20"/>
          <w:szCs w:val="20"/>
        </w:rPr>
        <w:t>:       3.1H-ŽN-7/24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1.2.1. PROCIJENJENA VRIJEDNOST PREDMETA NABAVE: 25.000,00 EUR</w:t>
        <w:tab/>
      </w:r>
    </w:p>
    <w:p>
      <w:pPr>
        <w:pStyle w:val="Normal"/>
        <w:spacing w:before="0" w:after="120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1.3. POPIS GOSPODARSKIH SUBJEKATA S KOJIMA JE NARUČITELJ U SUKOBU INTERESA</w:t>
      </w:r>
    </w:p>
    <w:p>
      <w:pPr>
        <w:pStyle w:val="Normal"/>
        <w:spacing w:lineRule="auto" w:line="276" w:before="0" w:after="0"/>
        <w:rPr/>
      </w:pPr>
      <w:r>
        <w:rPr>
          <w:rFonts w:cs="Calibri"/>
          <w:sz w:val="20"/>
          <w:szCs w:val="20"/>
        </w:rPr>
        <w:t>Sukladno članku 80. ZJN 2016., a vezano uz  odredbe članaka 76 . i  77. ZJN 2016. i sprječavanje sukoba interesa, Naručitelj SBMR Daruvarske toplice nije u sukobu interesa ni s jednim gospodarskim subjektom.</w:t>
      </w:r>
    </w:p>
    <w:p>
      <w:pPr>
        <w:pStyle w:val="Normal"/>
        <w:spacing w:lineRule="auto" w:line="276" w:before="0" w:after="120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Heading2"/>
        <w:suppressAutoHyphens w:val="true"/>
        <w:spacing w:lineRule="atLeast" w:line="100" w:before="0" w:after="120"/>
        <w:jc w:val="both"/>
        <w:rPr>
          <w:sz w:val="20"/>
          <w:szCs w:val="20"/>
        </w:rPr>
      </w:pPr>
      <w:r>
        <w:rPr>
          <w:rFonts w:cs="Calibri" w:ascii="Calibri" w:hAnsi="Calibri"/>
          <w:b/>
          <w:bCs/>
          <w:caps/>
          <w:color w:val="000000"/>
          <w:sz w:val="20"/>
          <w:szCs w:val="20"/>
        </w:rPr>
        <w:t xml:space="preserve">1.4. VRSTA POSTUPKA NABAVE: </w:t>
      </w:r>
      <w:r>
        <w:rPr>
          <w:rFonts w:cs="Calibri" w:ascii="Calibri" w:hAnsi="Calibri"/>
          <w:caps/>
          <w:color w:val="000000"/>
          <w:sz w:val="20"/>
          <w:szCs w:val="20"/>
        </w:rPr>
        <w:t>z</w:t>
      </w:r>
      <w:r>
        <w:rPr>
          <w:rFonts w:cs="Calibri" w:ascii="Calibri" w:hAnsi="Calibri"/>
          <w:color w:val="000000"/>
          <w:sz w:val="20"/>
          <w:szCs w:val="20"/>
        </w:rPr>
        <w:t xml:space="preserve">akon o javnoj nabavi ZJN /2016 sukladno čl.15 ne primjenjuje se za nabavu robe i usluga  procijenjene vrijednosti do  </w:t>
      </w:r>
      <w:r>
        <w:rPr>
          <w:rFonts w:cs="Calibri" w:ascii="Calibri" w:hAnsi="Calibri"/>
          <w:b/>
          <w:bCs/>
          <w:color w:val="000000"/>
          <w:sz w:val="20"/>
          <w:szCs w:val="20"/>
        </w:rPr>
        <w:t>26.540,00 EUR</w:t>
      </w:r>
      <w:r>
        <w:rPr>
          <w:rFonts w:cs="Calibri" w:ascii="Calibri" w:hAnsi="Calibri"/>
          <w:color w:val="000000"/>
          <w:sz w:val="20"/>
          <w:szCs w:val="20"/>
        </w:rPr>
        <w:t xml:space="preserve">  te se ovaj postupak provodi t</w:t>
      </w:r>
      <w:r>
        <w:rPr>
          <w:rFonts w:cs="Calibri" w:ascii="Calibri" w:hAnsi="Calibri"/>
          <w:color w:val="000000"/>
          <w:sz w:val="20"/>
          <w:szCs w:val="20"/>
          <w:u w:val="single"/>
        </w:rPr>
        <w:t xml:space="preserve">emeljem </w:t>
      </w:r>
      <w:r>
        <w:rPr>
          <w:rFonts w:cs="Calibri" w:ascii="Calibri" w:hAnsi="Calibri"/>
          <w:color w:val="000000"/>
          <w:sz w:val="20"/>
          <w:szCs w:val="20"/>
        </w:rPr>
        <w:t>Internog  akta /Pravilnika o jednostavnoj nabavi robe, radova i usluga.</w:t>
      </w:r>
    </w:p>
    <w:p>
      <w:pPr>
        <w:pStyle w:val="Normal"/>
        <w:spacing w:lineRule="auto" w:line="276" w:before="0" w:after="6"/>
        <w:jc w:val="both"/>
        <w:rPr/>
      </w:pPr>
      <w:r>
        <w:rPr>
          <w:rFonts w:cs="Calibri"/>
          <w:sz w:val="20"/>
          <w:szCs w:val="20"/>
        </w:rPr>
        <w:t>Za ovaj postupak nabave ne primjenjuje se postupak pravne zaštite pred državnom komisijom za kontrolu postupaka javne nabave.</w:t>
      </w:r>
      <w:r>
        <w:rPr>
          <w:rFonts w:cs="Calibri"/>
          <w:color w:val="FF0000"/>
          <w:sz w:val="20"/>
          <w:szCs w:val="20"/>
        </w:rPr>
        <w:t xml:space="preserve">   </w:t>
      </w:r>
    </w:p>
    <w:p>
      <w:pPr>
        <w:pStyle w:val="Normal"/>
        <w:spacing w:lineRule="auto" w:line="276" w:before="0" w:after="120"/>
        <w:jc w:val="both"/>
        <w:rPr>
          <w:rFonts w:ascii="Calibri" w:hAnsi="Calibri" w:cs="Calibri"/>
          <w:color w:val="FF0000"/>
          <w:sz w:val="20"/>
          <w:szCs w:val="20"/>
        </w:rPr>
      </w:pPr>
      <w:r>
        <w:rPr>
          <w:rFonts w:cs="Calibri"/>
          <w:color w:val="FF0000"/>
          <w:sz w:val="20"/>
          <w:szCs w:val="20"/>
        </w:rPr>
      </w:r>
    </w:p>
    <w:p>
      <w:pPr>
        <w:pStyle w:val="Normal"/>
        <w:tabs>
          <w:tab w:val="clear" w:pos="708"/>
          <w:tab w:val="left" w:pos="750" w:leader="none"/>
        </w:tabs>
        <w:rPr/>
      </w:pPr>
      <w:r>
        <w:rPr>
          <w:rFonts w:cs="Calibri"/>
          <w:b/>
          <w:sz w:val="20"/>
          <w:szCs w:val="20"/>
        </w:rPr>
        <w:t>1.5  VRSTA UGOVORA</w:t>
      </w:r>
    </w:p>
    <w:p>
      <w:pPr>
        <w:pStyle w:val="Normal"/>
        <w:spacing w:lineRule="exact" w:line="240" w:before="0" w:after="120"/>
        <w:rPr/>
      </w:pPr>
      <w:r>
        <w:rPr>
          <w:rFonts w:cs="Calibri"/>
          <w:color w:val="00000A"/>
          <w:sz w:val="20"/>
          <w:szCs w:val="20"/>
        </w:rPr>
        <w:t>Ugovor o nabavi robe –jednostavna nabava   .</w:t>
      </w:r>
    </w:p>
    <w:p>
      <w:pPr>
        <w:pStyle w:val="Normal"/>
        <w:spacing w:lineRule="exact" w:line="240" w:before="0" w:after="120"/>
        <w:rPr>
          <w:rFonts w:ascii="Calibri" w:hAnsi="Calibri" w:cs="Calibri"/>
          <w:color w:val="00000A"/>
          <w:sz w:val="20"/>
          <w:szCs w:val="20"/>
        </w:rPr>
      </w:pPr>
      <w:r>
        <w:rPr>
          <w:rFonts w:cs="Calibri"/>
          <w:color w:val="00000A"/>
          <w:sz w:val="20"/>
          <w:szCs w:val="20"/>
        </w:rPr>
      </w:r>
    </w:p>
    <w:p>
      <w:pPr>
        <w:pStyle w:val="Normal"/>
        <w:spacing w:lineRule="exact" w:line="240" w:before="0" w:after="120"/>
        <w:rPr/>
      </w:pPr>
      <w:r>
        <w:rPr>
          <w:rFonts w:cs="Calibri"/>
          <w:b/>
          <w:bCs/>
          <w:color w:val="00000A"/>
          <w:sz w:val="20"/>
          <w:szCs w:val="20"/>
        </w:rPr>
        <w:t xml:space="preserve">1.6. </w:t>
      </w:r>
      <w:r>
        <w:rPr>
          <w:rFonts w:cs="Calibri"/>
          <w:b/>
          <w:bCs/>
          <w:sz w:val="20"/>
          <w:szCs w:val="20"/>
        </w:rPr>
        <w:t xml:space="preserve">NAVOD PROVODI LI SE ELEKTRONIČKA DRAŽBA: </w:t>
      </w:r>
      <w:r>
        <w:rPr>
          <w:rFonts w:cs="Calibri"/>
          <w:sz w:val="20"/>
          <w:szCs w:val="20"/>
        </w:rPr>
        <w:t>ne provodi se elektronička dražba</w:t>
      </w:r>
    </w:p>
    <w:p>
      <w:pPr>
        <w:pStyle w:val="Normal"/>
        <w:jc w:val="both"/>
        <w:rPr>
          <w:rFonts w:cs="Calibri"/>
          <w:b/>
          <w:b/>
          <w:sz w:val="24"/>
          <w:szCs w:val="24"/>
          <w:u w:val="none"/>
        </w:rPr>
      </w:pPr>
      <w:r>
        <w:rPr>
          <w:rFonts w:cs="Calibri"/>
          <w:b/>
          <w:sz w:val="24"/>
          <w:szCs w:val="24"/>
          <w:u w:val="none"/>
        </w:rPr>
      </w:r>
    </w:p>
    <w:p>
      <w:pPr>
        <w:pStyle w:val="Normal"/>
        <w:jc w:val="both"/>
        <w:rPr>
          <w:rFonts w:cs="Calibri"/>
          <w:b/>
          <w:b/>
          <w:sz w:val="24"/>
          <w:szCs w:val="24"/>
          <w:u w:val="none"/>
        </w:rPr>
      </w:pPr>
      <w:r>
        <w:rPr>
          <w:rFonts w:cs="Calibri"/>
          <w:b/>
          <w:sz w:val="24"/>
          <w:szCs w:val="24"/>
          <w:u w:val="none"/>
        </w:rPr>
      </w:r>
    </w:p>
    <w:p>
      <w:pPr>
        <w:pStyle w:val="Normal"/>
        <w:jc w:val="both"/>
        <w:rPr/>
      </w:pPr>
      <w:r>
        <w:rPr>
          <w:rFonts w:cs="Calibri"/>
          <w:b/>
          <w:sz w:val="24"/>
          <w:szCs w:val="24"/>
          <w:u w:val="none"/>
        </w:rPr>
        <w:t>2. PODACI O PREDMETU NABAVE</w:t>
      </w:r>
    </w:p>
    <w:p>
      <w:pPr>
        <w:pStyle w:val="Normal"/>
        <w:rPr/>
      </w:pPr>
      <w:r>
        <w:rPr>
          <w:rFonts w:cs="Calibri"/>
          <w:b/>
          <w:sz w:val="20"/>
          <w:szCs w:val="20"/>
        </w:rPr>
        <w:t>2.1. OPIS  PREDMETA NABAVE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Ponuda se podnosi na ponudbenom listu /obrascu ponude koji je dio ove dokumentacije. Predmet nabave nudi se u cijelosti. 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2.2. SPECIFIKACIJA PREDMETA NABAVE - VRSTA, KVALITETA, OPSEG I KOLIČINA PREDMETA NABAVE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 xml:space="preserve">Specifikacija /opis predmeta nabave ( prilog 1A DON)  je   sastavni dio Ugovora o nabavi i ovjera od strane Ponuditelja predstavlja prihvaćanje zahtjeva Naručitelja u pogledu kakvoće i sigurnosti hrane tijekom provedbe nadmetanja i trajanja ugovorne obaveze. Moguće naknadne izmjene i dopune navedenih propisa obavezuju Dobavljača na usklađenje i postupanje.Ponuditelj je obavezan dostaviti originalnu specifikaciju/deklaraciju nuđenog proizvoda kako bi se omogućila komparacija i utvrđivanje jednakovrijednosti traženom. </w:t>
      </w:r>
    </w:p>
    <w:p>
      <w:pPr>
        <w:pStyle w:val="Normal"/>
        <w:ind w:hanging="0"/>
        <w:jc w:val="both"/>
        <w:rPr/>
      </w:pPr>
      <w:r>
        <w:rPr>
          <w:rFonts w:cs="Calibri"/>
          <w:sz w:val="20"/>
          <w:szCs w:val="20"/>
        </w:rPr>
        <w:t>Vrsta i kvaliteta moraju odgovarati važećim standardima u vrijeme izvršenja ugovora.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>Količina predmeta nabave definirana je u Prilogu br. 1B  Dokumentacije o nabavi  – Obrazac Troškovnika.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 xml:space="preserve">Količina predmeta nabave je okvirna te stvarna nabavljena količina robe može biti veća ili manja od okvirne količine,te se naručitelj ne obvezuje na realizaciju navedenih količina u cijelosti. 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Ukupna plaćanja bez poreza na dodanu vrijednost na temelju sklopljenog ugovora </w:t>
      </w:r>
      <w:r>
        <w:rPr>
          <w:rFonts w:cs="Calibri"/>
          <w:b/>
          <w:sz w:val="20"/>
          <w:szCs w:val="20"/>
        </w:rPr>
        <w:t>neće prelaziti procijenjenu vrijednost nabave.</w:t>
      </w:r>
    </w:p>
    <w:p>
      <w:pPr>
        <w:pStyle w:val="Normal"/>
        <w:spacing w:before="0" w:after="46"/>
        <w:rPr/>
      </w:pPr>
      <w:r>
        <w:rPr>
          <w:rFonts w:cs="Calibri"/>
          <w:b/>
          <w:sz w:val="20"/>
          <w:szCs w:val="20"/>
        </w:rPr>
        <w:t>2.3. TROŠKOVNIK</w:t>
      </w:r>
    </w:p>
    <w:p>
      <w:pPr>
        <w:pStyle w:val="Normal"/>
        <w:spacing w:before="0" w:after="46"/>
        <w:rPr/>
      </w:pPr>
      <w:r>
        <w:rPr>
          <w:rFonts w:cs="Calibri"/>
          <w:sz w:val="20"/>
          <w:szCs w:val="20"/>
        </w:rPr>
        <w:t>Obrazac troškovnika sastavni je dio ove Dokumentacije, Prilog br. .1B Troškovnik Ponuditelj popunjava na originalnom obrascu.</w:t>
      </w:r>
    </w:p>
    <w:p>
      <w:pPr>
        <w:pStyle w:val="Normal"/>
        <w:rPr/>
      </w:pPr>
      <w:r>
        <w:rPr>
          <w:rFonts w:cs="Calibri"/>
          <w:sz w:val="20"/>
          <w:szCs w:val="20"/>
        </w:rPr>
        <w:t>Prilikom ispunjavanja Troškovnika , ponuditelj ukupnu cijenu stavke izračunava kao umnožak količine stavke i cijene stavke.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2.4. MJESTO ISPORUKE ROBE</w:t>
      </w:r>
    </w:p>
    <w:p>
      <w:pPr>
        <w:pStyle w:val="Normal"/>
        <w:ind w:hanging="0"/>
        <w:rPr/>
      </w:pPr>
      <w:r>
        <w:rPr>
          <w:rFonts w:cs="Calibri"/>
          <w:sz w:val="20"/>
          <w:szCs w:val="20"/>
        </w:rPr>
        <w:t>Daruvarske toplice Specijalna bolnica za medicinsku rehabilitaciju – Daruvar, Julijev park 13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2.5. ROK ISPORUKE ROBE</w:t>
      </w:r>
    </w:p>
    <w:p>
      <w:pPr>
        <w:pStyle w:val="Normal"/>
        <w:ind w:hanging="0"/>
        <w:rPr/>
      </w:pPr>
      <w:r>
        <w:rPr>
          <w:rFonts w:cs="Calibri"/>
          <w:sz w:val="20"/>
          <w:szCs w:val="20"/>
        </w:rPr>
        <w:t xml:space="preserve">Sukcesivno. Rok isporuke počinje teći danom stupanja na snagu ugovora o javnoj nabavi a traje 12 mjeseci. </w:t>
      </w:r>
    </w:p>
    <w:p>
      <w:pPr>
        <w:pStyle w:val="Normal"/>
        <w:ind w:hanging="0"/>
        <w:rPr/>
      </w:pPr>
      <w:r>
        <w:rPr>
          <w:rFonts w:cs="Calibri"/>
          <w:sz w:val="20"/>
          <w:szCs w:val="20"/>
        </w:rPr>
        <w:t xml:space="preserve">     </w:t>
      </w:r>
    </w:p>
    <w:p>
      <w:pPr>
        <w:pStyle w:val="Normal"/>
        <w:ind w:hanging="0"/>
        <w:rPr>
          <w:sz w:val="22"/>
          <w:szCs w:val="22"/>
        </w:rPr>
      </w:pPr>
      <w:r>
        <w:rPr>
          <w:rFonts w:cs="Calibri"/>
          <w:b/>
          <w:color w:val="000000"/>
          <w:sz w:val="24"/>
          <w:szCs w:val="24"/>
        </w:rPr>
        <w:t xml:space="preserve">3. RAZLOZI ISKLJUČENJA PONUDITELJA : </w:t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color w:val="000000"/>
          <w:sz w:val="20"/>
          <w:szCs w:val="20"/>
        </w:rPr>
        <w:t>3.1</w:t>
      </w:r>
      <w:r>
        <w:rPr>
          <w:rFonts w:cs="Calibri"/>
          <w:b/>
          <w:bCs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</w:rPr>
        <w:t xml:space="preserve"> Naručitelj će isključiti ponuditelja koji je  pokazivao značajne i opetovane nedostatke tijekom provedbe bitnih zahtjeva iz prethodnog ugovora o nabavi , čija je posljedica bila prijevremeni raskid tog ugovora ili druga slična sankcija. </w:t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color w:val="000000"/>
          <w:sz w:val="20"/>
          <w:szCs w:val="20"/>
        </w:rPr>
        <w:t>3.2.</w:t>
      </w:r>
      <w:r>
        <w:rPr>
          <w:rFonts w:cs="Calibri"/>
          <w:color w:val="000000"/>
          <w:sz w:val="20"/>
          <w:szCs w:val="20"/>
        </w:rPr>
        <w:t xml:space="preserve"> Naručitelj će isključiti ponuditelja koji je kriv za pogrešno prikazivanje činjenica pri dostavljanju podataka, ako je prikrio takve informacije ili nije u stanju priložiti popratne dokumente .</w:t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color w:val="000000"/>
          <w:sz w:val="20"/>
          <w:szCs w:val="20"/>
        </w:rPr>
        <w:t>3.3.</w:t>
      </w:r>
      <w:r>
        <w:rPr>
          <w:rFonts w:cs="Calibri"/>
          <w:color w:val="000000"/>
          <w:sz w:val="20"/>
          <w:szCs w:val="20"/>
        </w:rPr>
        <w:t xml:space="preserve"> Naručitelj će isključiti ponuditelja koji je iz nemara dostavio pogrešnu informaciju koja može imati materijalni utjecaj na odluke koje se tiču isključenja , odabira i dodjele  ugovora</w:t>
      </w:r>
      <w:r>
        <w:rPr>
          <w:rFonts w:cs="Calibri"/>
          <w:b/>
          <w:color w:val="000000"/>
          <w:sz w:val="20"/>
          <w:szCs w:val="20"/>
        </w:rPr>
        <w:t>.</w:t>
      </w:r>
    </w:p>
    <w:p>
      <w:pPr>
        <w:pStyle w:val="TextBody"/>
        <w:rPr>
          <w:rFonts w:cs="Calibri"/>
          <w:sz w:val="20"/>
          <w:szCs w:val="20"/>
        </w:rPr>
      </w:pPr>
      <w:r>
        <w:rPr/>
      </w:r>
    </w:p>
    <w:p>
      <w:pPr>
        <w:pStyle w:val="TextBody"/>
        <w:rPr>
          <w:rFonts w:cs="Calibri"/>
          <w:sz w:val="20"/>
          <w:szCs w:val="20"/>
        </w:rPr>
      </w:pPr>
      <w:r>
        <w:rPr/>
      </w:r>
    </w:p>
    <w:p>
      <w:pPr>
        <w:pStyle w:val="TextBody"/>
        <w:rPr>
          <w:rFonts w:cs="Calibri"/>
          <w:b/>
          <w:b/>
          <w:bCs/>
          <w:color w:val="000000"/>
          <w:sz w:val="20"/>
          <w:szCs w:val="20"/>
        </w:rPr>
      </w:pPr>
      <w:r>
        <w:rPr>
          <w:rFonts w:cs="Calibri"/>
          <w:b/>
          <w:bCs/>
          <w:color w:val="000000"/>
          <w:sz w:val="20"/>
          <w:szCs w:val="20"/>
        </w:rPr>
      </w:r>
      <w:bookmarkStart w:id="2" w:name="__DdeLink__1285_21739381791"/>
      <w:bookmarkStart w:id="3" w:name="__DdeLink__1285_21739381791"/>
      <w:bookmarkEnd w:id="3"/>
    </w:p>
    <w:p>
      <w:pPr>
        <w:pStyle w:val="TextBody"/>
        <w:rPr/>
      </w:pPr>
      <w:r>
        <w:rPr>
          <w:b/>
          <w:bCs/>
          <w:sz w:val="24"/>
          <w:szCs w:val="24"/>
        </w:rPr>
        <w:t>4.  DOKAZ TEHNIČKE I STRUČNE SPOSOBNOSTI:</w:t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sz w:val="20"/>
          <w:szCs w:val="20"/>
        </w:rPr>
        <w:t>4.1.</w:t>
      </w:r>
      <w:r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Naručitelj zahtjeva  </w:t>
      </w:r>
      <w:r>
        <w:rPr>
          <w:rFonts w:cs="Calibri"/>
          <w:b/>
          <w:sz w:val="20"/>
          <w:szCs w:val="20"/>
        </w:rPr>
        <w:t xml:space="preserve">Popis značajnih ugovora </w:t>
      </w:r>
      <w:r>
        <w:rPr>
          <w:rFonts w:cs="Calibri"/>
          <w:sz w:val="20"/>
          <w:szCs w:val="20"/>
        </w:rPr>
        <w:t>u posljednje 3 godine s iznosom i datumom isporuke za predmet nabave istovjetan ili sličan nuđenom ,  te nazivom druge ugovorne strane , naručitelja u smislu ZJN-a ili privatnog subjekta Tim dokazom Ponuditelj mora dokazati da je u posljednje 3 godine uredno izvršavao ugovore za  opskrbu u vrijednosti jednakoj ili većoj od procijenjene vrijednosti nabave.</w:t>
      </w:r>
    </w:p>
    <w:p>
      <w:pPr>
        <w:pStyle w:val="Normal"/>
        <w:jc w:val="both"/>
        <w:rPr/>
      </w:pPr>
      <w:r>
        <w:rPr>
          <w:rFonts w:cs="Calibri"/>
          <w:b/>
          <w:bCs/>
          <w:sz w:val="24"/>
          <w:szCs w:val="24"/>
        </w:rPr>
        <w:t>5. OSTALI ZAHTJEVI</w:t>
      </w:r>
    </w:p>
    <w:p>
      <w:pPr>
        <w:pStyle w:val="Normal"/>
        <w:spacing w:before="0" w:after="46"/>
        <w:jc w:val="both"/>
        <w:rPr/>
      </w:pPr>
      <w:r>
        <w:rPr>
          <w:rFonts w:cs="Calibri"/>
          <w:b w:val="false"/>
          <w:bCs w:val="false"/>
          <w:sz w:val="20"/>
          <w:szCs w:val="20"/>
        </w:rPr>
        <w:t>5.1.</w:t>
      </w:r>
      <w:r>
        <w:rPr>
          <w:rFonts w:cs="Calibri"/>
          <w:sz w:val="20"/>
          <w:szCs w:val="20"/>
        </w:rPr>
        <w:t xml:space="preserve">  Ponuditelj obvezno mora dokazati da ima implementiran jedan od sustava za osiguranje kvalitete i upravljanje sigurnošću hrane koji se koristi u prehrambenoj industriji (HACCP, ISO 22000:2005 ili neki drugi sustav koji koristi prehrambena industrija) u koju svrhu mora dostaviti rješenje/ odobrenje nadležnog ministarstva da subjekt u poslovanju s hranom ima integriran HACCP sustav samokontrole ( analiza opasnosti na ključnim kontrolnim točkama ) sukladno Zakonu o hrani (NN 81/13) i Zakonu o higijeni hrane i mikrobiološkim kriterijima za hranu (NN 81/13). </w:t>
      </w:r>
    </w:p>
    <w:p>
      <w:pPr>
        <w:pStyle w:val="Normal"/>
        <w:spacing w:before="0" w:after="46"/>
        <w:jc w:val="both"/>
        <w:rPr/>
      </w:pPr>
      <w:r>
        <w:rPr>
          <w:rFonts w:cs="Calibri"/>
          <w:sz w:val="20"/>
          <w:szCs w:val="20"/>
        </w:rPr>
        <w:t xml:space="preserve">Gospodarski subjekt može dostaviti i jednakovrijednu potvrdu ovlaštene tvrtke za certificiranje o uvedenom HACCP sustavu upravljanja ili nekom drugom sustavu za kvalitetu i sigurnost hrane koji se primjenjuje u prehrambenoj industriji – npr. HACCP, ISO 22000:2005, IFS Food ili drugi sustav koji koristi prehrambena industrija. </w:t>
      </w:r>
    </w:p>
    <w:p>
      <w:pPr>
        <w:pStyle w:val="Normal"/>
        <w:rPr/>
      </w:pPr>
      <w:r>
        <w:rPr>
          <w:rFonts w:cs="Calibri"/>
          <w:sz w:val="20"/>
          <w:szCs w:val="20"/>
        </w:rPr>
        <w:t>Važeće rješenje/odobrenje/potvrda dostavlja se u presliku.</w:t>
      </w:r>
    </w:p>
    <w:p>
      <w:pPr>
        <w:pStyle w:val="Normal"/>
        <w:rPr/>
      </w:pPr>
      <w:r>
        <w:rPr>
          <w:rFonts w:eastAsia="Calibri" w:cs="Calibri"/>
          <w:b/>
          <w:bCs/>
          <w:sz w:val="24"/>
          <w:szCs w:val="24"/>
        </w:rPr>
        <w:t xml:space="preserve"> </w:t>
      </w:r>
      <w:r>
        <w:rPr>
          <w:rFonts w:eastAsia="Calibri" w:cs="Calibri"/>
          <w:b/>
          <w:bCs/>
          <w:sz w:val="24"/>
          <w:szCs w:val="24"/>
        </w:rPr>
        <w:t>6</w:t>
      </w:r>
      <w:r>
        <w:rPr>
          <w:rFonts w:cs="Calibri"/>
          <w:b/>
          <w:bCs/>
          <w:sz w:val="24"/>
          <w:szCs w:val="24"/>
        </w:rPr>
        <w:t xml:space="preserve">. SADRŽAJ PONUDE 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cs="Calibri"/>
          <w:sz w:val="20"/>
          <w:szCs w:val="20"/>
          <w:lang w:bidi="ta-IN"/>
        </w:rPr>
        <w:t>Ponudu sačinjavaju: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cs="Calibri"/>
          <w:sz w:val="20"/>
          <w:szCs w:val="20"/>
          <w:lang w:bidi="ta-IN"/>
        </w:rPr>
        <w:t>ispunjeni i od ovlaštene osobe ponuditelja potpisani i ovjereni Obrazac ponude/ponudbeni list z</w:t>
      </w:r>
      <w:r>
        <w:rPr>
          <w:rFonts w:cs="Calibri"/>
          <w:sz w:val="20"/>
          <w:szCs w:val="20"/>
          <w:lang w:bidi="ta-IN"/>
        </w:rPr>
        <w:t xml:space="preserve">a </w:t>
      </w:r>
      <w:r>
        <w:rPr>
          <w:rFonts w:cs="Calibri"/>
          <w:sz w:val="20"/>
          <w:szCs w:val="20"/>
          <w:lang w:bidi="ta-IN"/>
        </w:rPr>
        <w:t>nadmetanje  ( obrazac br. 1),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cs="Calibri"/>
          <w:sz w:val="20"/>
          <w:szCs w:val="20"/>
          <w:lang w:bidi="ta-IN"/>
        </w:rPr>
        <w:t>tražene dokaze sposobnosti/popis ugovora ; dokaz o implementiranom sustavu za osiguranje kvalitete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cs="Calibri"/>
          <w:sz w:val="20"/>
          <w:szCs w:val="20"/>
          <w:lang w:bidi="ta-IN"/>
        </w:rPr>
        <w:t xml:space="preserve">ovjerena Specifikacija /opis proizvoda ( prilog 1A DON ) </w:t>
      </w:r>
      <w:r>
        <w:rPr>
          <w:rFonts w:cs="Calibri"/>
          <w:b/>
          <w:sz w:val="20"/>
          <w:szCs w:val="20"/>
          <w:lang w:bidi="ta-IN"/>
        </w:rPr>
        <w:t xml:space="preserve">te priložena originalna Specifikacija proizvoda radi mogućnosti komparacije i utvrđivanja jednakovrijednosti traženom 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cs="Calibri"/>
          <w:sz w:val="20"/>
          <w:szCs w:val="20"/>
          <w:lang w:bidi="ta-IN"/>
        </w:rPr>
        <w:t>popunjen, ovjeren i potpisan troškovnik( prilog 1B )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Calibri"/>
          <w:sz w:val="20"/>
          <w:szCs w:val="20"/>
          <w:lang w:bidi="ta-IN"/>
        </w:rPr>
        <w:t>potpisan i ovjeren prijedlog ugovora koji je sastavni dio dokumentacije</w:t>
      </w: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</w:t>
      </w:r>
    </w:p>
    <w:p>
      <w:pPr>
        <w:pStyle w:val="Normal"/>
        <w:tabs>
          <w:tab w:val="clear" w:pos="708"/>
          <w:tab w:val="left" w:pos="3686" w:leader="none"/>
        </w:tabs>
        <w:jc w:val="both"/>
        <w:rPr>
          <w:sz w:val="22"/>
          <w:szCs w:val="22"/>
        </w:rPr>
      </w:pPr>
      <w:r>
        <w:rPr>
          <w:rFonts w:cs="Calibri"/>
          <w:b w:val="false"/>
          <w:bCs w:val="false"/>
          <w:sz w:val="22"/>
          <w:szCs w:val="22"/>
        </w:rPr>
        <w:t xml:space="preserve">6.1. </w:t>
      </w:r>
      <w:r>
        <w:rPr>
          <w:rFonts w:cs="Calibri"/>
          <w:b/>
          <w:bCs/>
          <w:sz w:val="22"/>
          <w:szCs w:val="22"/>
        </w:rPr>
        <w:t xml:space="preserve"> DOSTAVLJANJE  PONUDA /NAČIN I MJESTO DOSTAVE/ROK ZA DOSTAVU PONUDE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Ponude se dostavljaju poštom preporučeno ili neposrednom dostavom na  urudžbeni zapisnik</w:t>
      </w:r>
      <w:r>
        <w:rPr>
          <w:rFonts w:cs="Calibri" w:ascii="Calibri" w:hAnsi="Calibri"/>
          <w:b/>
          <w:bCs/>
          <w:sz w:val="20"/>
          <w:szCs w:val="20"/>
        </w:rPr>
        <w:t xml:space="preserve"> Naručitelja UPRAVNA ZGRADA Daruvarskih toplica–TAJNIŠTVO. </w:t>
      </w:r>
    </w:p>
    <w:p>
      <w:pPr>
        <w:pStyle w:val="Normal"/>
        <w:tabs>
          <w:tab w:val="clear" w:pos="708"/>
          <w:tab w:val="left" w:pos="3686" w:leader="none"/>
        </w:tabs>
        <w:spacing w:before="0" w:after="12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/>
          <w:bCs/>
          <w:color w:val="000000"/>
          <w:sz w:val="20"/>
          <w:szCs w:val="20"/>
        </w:rPr>
        <w:t>Na omotnici ponude mora biti naznačeno:</w:t>
      </w:r>
    </w:p>
    <w:p>
      <w:pPr>
        <w:pStyle w:val="Normal"/>
        <w:numPr>
          <w:ilvl w:val="0"/>
          <w:numId w:val="7"/>
        </w:numPr>
        <w:suppressAutoHyphens w:val="true"/>
        <w:spacing w:lineRule="atLeast" w:line="100" w:before="0" w:after="120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naziv i adresa Naručitelja;</w:t>
      </w:r>
    </w:p>
    <w:p>
      <w:pPr>
        <w:pStyle w:val="Normal"/>
        <w:numPr>
          <w:ilvl w:val="0"/>
          <w:numId w:val="8"/>
        </w:numPr>
        <w:suppressAutoHyphens w:val="true"/>
        <w:spacing w:lineRule="atLeast" w:line="100" w:before="0" w:after="120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naziv i adresa Ponuditelja;</w:t>
      </w:r>
    </w:p>
    <w:p>
      <w:pPr>
        <w:pStyle w:val="Normal"/>
        <w:numPr>
          <w:ilvl w:val="0"/>
          <w:numId w:val="8"/>
        </w:numPr>
        <w:suppressAutoHyphens w:val="true"/>
        <w:spacing w:lineRule="atLeast" w:line="100" w:before="0" w:after="120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evidencijski broj nabave;</w:t>
      </w:r>
    </w:p>
    <w:p>
      <w:pPr>
        <w:pStyle w:val="Normal"/>
        <w:numPr>
          <w:ilvl w:val="0"/>
          <w:numId w:val="8"/>
        </w:numPr>
        <w:suppressAutoHyphens w:val="true"/>
        <w:spacing w:lineRule="atLeast" w:line="100" w:before="0" w:after="120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naziv predmeta nabave</w:t>
      </w:r>
    </w:p>
    <w:p>
      <w:pPr>
        <w:pStyle w:val="Normal"/>
        <w:numPr>
          <w:ilvl w:val="0"/>
          <w:numId w:val="8"/>
        </w:numPr>
        <w:suppressAutoHyphens w:val="true"/>
        <w:spacing w:lineRule="atLeast" w:line="100" w:before="0" w:after="120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naznaka „NE OTVARAJ“.</w:t>
      </w:r>
    </w:p>
    <w:p>
      <w:pPr>
        <w:pStyle w:val="Normal"/>
        <w:tabs>
          <w:tab w:val="clear" w:pos="708"/>
          <w:tab w:val="left" w:pos="3686" w:leader="none"/>
        </w:tabs>
        <w:spacing w:before="57" w:after="63"/>
        <w:jc w:val="both"/>
        <w:rPr/>
      </w:pPr>
      <w:r>
        <w:rPr>
          <w:rFonts w:cs="Calibri" w:ascii="Calibri" w:hAnsi="Calibri"/>
          <w:b/>
          <w:bCs/>
          <w:color w:val="000000"/>
          <w:sz w:val="20"/>
          <w:szCs w:val="20"/>
        </w:rPr>
        <w:t>Nije dopušteno dostavljanje ponude elektroničkim putem.</w:t>
      </w:r>
    </w:p>
    <w:p>
      <w:pPr>
        <w:pStyle w:val="Normal"/>
        <w:tabs>
          <w:tab w:val="clear" w:pos="708"/>
          <w:tab w:val="left" w:pos="3686" w:leader="none"/>
        </w:tabs>
        <w:spacing w:before="0" w:after="46"/>
        <w:jc w:val="both"/>
        <w:rPr/>
      </w:pPr>
      <w:r>
        <w:rPr>
          <w:rFonts w:cs="Calibri"/>
          <w:sz w:val="20"/>
          <w:szCs w:val="20"/>
        </w:rPr>
        <w:t xml:space="preserve">Ponuda mora biti dostavljena prema uvjetima poziva  i mora sadržavati sve tražene priloge. Nepotpune ponude neće se razmatrati. </w:t>
      </w:r>
    </w:p>
    <w:p>
      <w:pPr>
        <w:pStyle w:val="Normal"/>
        <w:tabs>
          <w:tab w:val="clear" w:pos="708"/>
          <w:tab w:val="left" w:pos="3686" w:leader="none"/>
        </w:tabs>
        <w:spacing w:before="0" w:after="0"/>
        <w:jc w:val="both"/>
        <w:rPr/>
      </w:pPr>
      <w:r>
        <w:rPr>
          <w:rFonts w:cs="Calibri"/>
          <w:sz w:val="20"/>
          <w:szCs w:val="20"/>
        </w:rPr>
        <w:t>Ponude se izrađuju bez naknade.</w:t>
      </w:r>
    </w:p>
    <w:p>
      <w:pPr>
        <w:pStyle w:val="Normal"/>
        <w:spacing w:before="57" w:after="57"/>
        <w:jc w:val="both"/>
        <w:rPr/>
      </w:pPr>
      <w:r>
        <w:rPr>
          <w:rFonts w:cs="Calibri"/>
          <w:b/>
          <w:sz w:val="20"/>
          <w:szCs w:val="20"/>
        </w:rPr>
        <w:t xml:space="preserve">Rok za dostavu ponude :   Do </w:t>
      </w:r>
      <w:r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>5</w:t>
      </w:r>
      <w:r>
        <w:rPr>
          <w:rFonts w:cs="Calibri"/>
          <w:b/>
          <w:sz w:val="24"/>
          <w:szCs w:val="24"/>
        </w:rPr>
        <w:t xml:space="preserve">.04.2024. </w:t>
      </w:r>
      <w:r>
        <w:rPr>
          <w:rFonts w:cs="Calibri"/>
          <w:b/>
          <w:sz w:val="20"/>
          <w:szCs w:val="20"/>
        </w:rPr>
        <w:t xml:space="preserve">godine do </w:t>
      </w:r>
      <w:r>
        <w:rPr>
          <w:rFonts w:cs="Calibri"/>
          <w:b/>
          <w:sz w:val="24"/>
          <w:szCs w:val="24"/>
        </w:rPr>
        <w:t>12</w:t>
      </w:r>
      <w:r>
        <w:rPr>
          <w:rFonts w:cs="Calibri"/>
          <w:b/>
          <w:sz w:val="24"/>
          <w:szCs w:val="24"/>
        </w:rPr>
        <w:t xml:space="preserve">:00 </w:t>
      </w:r>
      <w:r>
        <w:rPr>
          <w:rFonts w:cs="Calibri"/>
          <w:b/>
          <w:sz w:val="20"/>
          <w:szCs w:val="20"/>
        </w:rPr>
        <w:t>sati.</w:t>
      </w:r>
    </w:p>
    <w:p>
      <w:pPr>
        <w:pStyle w:val="Normal"/>
        <w:jc w:val="both"/>
        <w:rPr/>
      </w:pPr>
      <w:r>
        <w:rPr>
          <w:rFonts w:cs="Calibri"/>
          <w:b/>
          <w:sz w:val="20"/>
          <w:szCs w:val="20"/>
        </w:rPr>
        <w:t>Otvaranje ponuda neće biti javno.</w:t>
      </w:r>
    </w:p>
    <w:p>
      <w:pPr>
        <w:pStyle w:val="Normal"/>
        <w:jc w:val="both"/>
        <w:rPr>
          <w:rFonts w:cs="Calibri"/>
          <w:b/>
          <w:b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sz w:val="22"/>
          <w:szCs w:val="22"/>
        </w:rPr>
        <w:t>6.2</w:t>
      </w:r>
      <w:r>
        <w:rPr>
          <w:rFonts w:cs="Calibri"/>
          <w:b/>
          <w:sz w:val="22"/>
          <w:szCs w:val="22"/>
        </w:rPr>
        <w:t>.  KRITERIJ ODABIRA</w:t>
      </w:r>
      <w:r>
        <w:rPr>
          <w:rFonts w:cs="Calibri"/>
          <w:sz w:val="22"/>
          <w:szCs w:val="22"/>
        </w:rPr>
        <w:t xml:space="preserve"> :</w:t>
      </w:r>
      <w:r>
        <w:rPr>
          <w:rFonts w:cs="Calibri"/>
          <w:b/>
          <w:sz w:val="22"/>
          <w:szCs w:val="22"/>
        </w:rPr>
        <w:t xml:space="preserve"> </w:t>
      </w:r>
      <w:r>
        <w:rPr>
          <w:rFonts w:cs="Calibri"/>
          <w:b/>
          <w:sz w:val="24"/>
          <w:szCs w:val="24"/>
        </w:rPr>
        <w:t xml:space="preserve">   </w:t>
      </w:r>
      <w:r>
        <w:rPr>
          <w:rFonts w:cs="Calibri"/>
          <w:b/>
          <w:sz w:val="20"/>
          <w:szCs w:val="20"/>
        </w:rPr>
        <w:t xml:space="preserve"> </w:t>
      </w:r>
    </w:p>
    <w:p>
      <w:pPr>
        <w:pStyle w:val="Heading3"/>
        <w:tabs>
          <w:tab w:val="clear" w:pos="708"/>
          <w:tab w:val="left" w:pos="426" w:leader="none"/>
        </w:tabs>
        <w:rPr/>
      </w:pPr>
      <w:r>
        <w:rPr>
          <w:rFonts w:cs="Calibri"/>
          <w:b/>
          <w:bCs w:val="false"/>
          <w:color w:val="000000"/>
          <w:sz w:val="22"/>
          <w:szCs w:val="22"/>
        </w:rPr>
        <w:t>6.2.1. Kriterij za odabir ponude:</w:t>
      </w:r>
    </w:p>
    <w:p>
      <w:pPr>
        <w:pStyle w:val="Normal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Kriterij odabira ponude je ekonomski najpovoljnija ponuda (ENP)  kako slijedi: </w:t>
      </w:r>
    </w:p>
    <w:p>
      <w:pPr>
        <w:pStyle w:val="Normal"/>
        <w:numPr>
          <w:ilvl w:val="2"/>
          <w:numId w:val="4"/>
        </w:numPr>
        <w:jc w:val="both"/>
        <w:rPr/>
      </w:pPr>
      <w:r>
        <w:rPr>
          <w:rFonts w:cs="Calibri"/>
          <w:sz w:val="20"/>
          <w:szCs w:val="20"/>
        </w:rPr>
        <w:t>Cijena                                    80%</w:t>
      </w:r>
    </w:p>
    <w:p>
      <w:pPr>
        <w:pStyle w:val="Normal"/>
        <w:numPr>
          <w:ilvl w:val="2"/>
          <w:numId w:val="4"/>
        </w:numPr>
        <w:jc w:val="both"/>
        <w:rPr/>
      </w:pPr>
      <w:r>
        <w:rPr>
          <w:rFonts w:cs="Calibri"/>
          <w:sz w:val="20"/>
          <w:szCs w:val="20"/>
        </w:rPr>
        <w:t>Kvaliteta                               20%</w:t>
      </w:r>
    </w:p>
    <w:p>
      <w:pPr>
        <w:pStyle w:val="Normal"/>
        <w:spacing w:before="0" w:after="46"/>
        <w:jc w:val="both"/>
        <w:rPr/>
      </w:pPr>
      <w:r>
        <w:rPr>
          <w:rFonts w:cs="Calibri"/>
          <w:sz w:val="20"/>
          <w:szCs w:val="20"/>
        </w:rPr>
        <w:t>Kriteriji za odabir ekonomski najpovoljnije ponude:</w:t>
      </w:r>
    </w:p>
    <w:tbl>
      <w:tblPr>
        <w:tblW w:w="6355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542"/>
        <w:gridCol w:w="2003"/>
      </w:tblGrid>
      <w:tr>
        <w:trPr/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DD6EE" w:val="clear"/>
          </w:tcPr>
          <w:p>
            <w:pPr>
              <w:pStyle w:val="Normal"/>
              <w:spacing w:before="0" w:after="160"/>
              <w:jc w:val="both"/>
              <w:rPr/>
            </w:pPr>
            <w:r>
              <w:rPr>
                <w:rFonts w:cs="Calibri"/>
                <w:sz w:val="20"/>
                <w:szCs w:val="20"/>
              </w:rPr>
              <w:t>Redni broj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DD6EE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Kriterij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DD6EE" w:val="clear"/>
          </w:tcPr>
          <w:p>
            <w:pPr>
              <w:pStyle w:val="Normal"/>
              <w:spacing w:before="0" w:after="1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bodova</w:t>
            </w:r>
          </w:p>
        </w:tc>
      </w:tr>
      <w:tr>
        <w:trPr>
          <w:trHeight w:val="432" w:hRule="atLeast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Cijena ponude 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0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 bodova</w:t>
            </w:r>
          </w:p>
        </w:tc>
      </w:tr>
      <w:tr>
        <w:trPr>
          <w:trHeight w:val="773" w:hRule="atLeast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Calibri"/>
                <w:sz w:val="20"/>
                <w:szCs w:val="20"/>
              </w:rPr>
              <w:t>2.</w:t>
            </w:r>
          </w:p>
          <w:p>
            <w:pPr>
              <w:pStyle w:val="Normal"/>
              <w:spacing w:before="0" w:after="1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left"/>
              <w:rPr/>
            </w:pPr>
            <w:r>
              <w:rPr>
                <w:rFonts w:cs="Calibri"/>
                <w:sz w:val="20"/>
                <w:szCs w:val="20"/>
              </w:rPr>
              <w:t xml:space="preserve">Vremenski rok od završetka postupka proizvodnje do vremena isporuke svježeg proizvoda na mjestu konzumacije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71" w:after="274"/>
              <w:jc w:val="center"/>
              <w:rPr/>
            </w:pPr>
            <w:r>
              <w:rPr>
                <w:rFonts w:cs="Calibri"/>
                <w:sz w:val="20"/>
                <w:szCs w:val="20"/>
              </w:rPr>
              <w:t xml:space="preserve">15 bodova </w:t>
            </w:r>
          </w:p>
        </w:tc>
      </w:tr>
      <w:tr>
        <w:trPr/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rPr/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Odaziv na reklamacije vezano uz nesukladnost proizvoda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14" w:after="217"/>
              <w:jc w:val="center"/>
              <w:rPr/>
            </w:pPr>
            <w:r>
              <w:rPr>
                <w:rFonts w:cs="Calibri"/>
                <w:sz w:val="20"/>
                <w:szCs w:val="20"/>
              </w:rPr>
              <w:t xml:space="preserve">5 bodova </w:t>
            </w:r>
          </w:p>
        </w:tc>
      </w:tr>
      <w:tr>
        <w:trPr/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1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left"/>
              <w:rPr/>
            </w:pPr>
            <w:r>
              <w:rPr>
                <w:rFonts w:cs="Calibri"/>
                <w:sz w:val="20"/>
                <w:szCs w:val="20"/>
              </w:rPr>
              <w:t>Maximalan broj bodova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03"/>
              <w:jc w:val="center"/>
              <w:rPr/>
            </w:pPr>
            <w:r>
              <w:rPr>
                <w:rFonts w:cs="Calibri"/>
                <w:sz w:val="20"/>
                <w:szCs w:val="20"/>
              </w:rPr>
              <w:t>100 bodova</w:t>
            </w:r>
          </w:p>
        </w:tc>
      </w:tr>
    </w:tbl>
    <w:p>
      <w:pPr>
        <w:pStyle w:val="Normal"/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>Ukupni broj bodova pojedinog ponuditelja naručitelj će dobiti zbrajanjem bodova dobivenih prema navedenim kriterijima:</w:t>
      </w:r>
    </w:p>
    <w:p>
      <w:pPr>
        <w:pStyle w:val="Normal"/>
        <w:jc w:val="both"/>
        <w:rPr/>
      </w:pPr>
      <w:r>
        <w:rPr>
          <w:rFonts w:cs="Calibri"/>
          <w:b/>
          <w:bCs/>
          <w:sz w:val="20"/>
          <w:szCs w:val="20"/>
        </w:rPr>
        <w:t xml:space="preserve">UB=P+BD +Or </w:t>
      </w:r>
    </w:p>
    <w:p>
      <w:pPr>
        <w:pStyle w:val="Normal"/>
        <w:jc w:val="both"/>
        <w:rPr/>
      </w:pPr>
      <w:r>
        <w:rPr>
          <w:rFonts w:cs="Calibri"/>
          <w:bCs/>
          <w:sz w:val="20"/>
          <w:szCs w:val="20"/>
        </w:rPr>
        <w:t xml:space="preserve">pri čemu je </w:t>
      </w:r>
    </w:p>
    <w:p>
      <w:pPr>
        <w:pStyle w:val="Normal"/>
        <w:jc w:val="both"/>
        <w:rPr/>
      </w:pPr>
      <w:r>
        <w:rPr>
          <w:rFonts w:cs="Calibri"/>
          <w:b/>
          <w:bCs/>
          <w:szCs w:val="22"/>
        </w:rPr>
        <w:t xml:space="preserve">UB  </w:t>
      </w:r>
      <w:r>
        <w:rPr>
          <w:rFonts w:cs="Calibri"/>
          <w:szCs w:val="22"/>
        </w:rPr>
        <w:t>= ukupan broj bodova</w:t>
      </w:r>
    </w:p>
    <w:p>
      <w:pPr>
        <w:pStyle w:val="Normal"/>
        <w:jc w:val="both"/>
        <w:rPr>
          <w:rFonts w:ascii="Calibri" w:hAnsi="Calibri" w:cs="Calibri"/>
          <w:szCs w:val="22"/>
        </w:rPr>
      </w:pPr>
      <w:r>
        <w:rPr>
          <w:rFonts w:cs="Calibri"/>
          <w:szCs w:val="22"/>
        </w:rPr>
        <w:t>P = broj bodova koji je ponuda dobila za ponuđenu cijenu</w:t>
      </w:r>
    </w:p>
    <w:p>
      <w:pPr>
        <w:pStyle w:val="Normal"/>
        <w:jc w:val="both"/>
        <w:rPr/>
      </w:pPr>
      <w:r>
        <w:rPr>
          <w:rFonts w:cs="Calibri"/>
          <w:szCs w:val="22"/>
        </w:rPr>
        <w:t xml:space="preserve">BD = broj bodova koji je ponuda dobila za  mogućnost I rok  izvršenja  narudžbe    </w:t>
      </w:r>
    </w:p>
    <w:p>
      <w:pPr>
        <w:pStyle w:val="Normal"/>
        <w:jc w:val="both"/>
        <w:rPr/>
      </w:pPr>
      <w:r>
        <w:rPr>
          <w:rFonts w:cs="Calibri"/>
          <w:szCs w:val="22"/>
        </w:rPr>
        <w:t xml:space="preserve">Or= odaziv na reklamacije vezano uz nesukladnost </w:t>
      </w:r>
    </w:p>
    <w:p>
      <w:pPr>
        <w:pStyle w:val="Normal"/>
        <w:jc w:val="both"/>
        <w:rPr/>
      </w:pPr>
      <w:r>
        <w:rPr>
          <w:rFonts w:cs="Calibri"/>
          <w:szCs w:val="22"/>
        </w:rPr>
        <w:t xml:space="preserve">Ekonomski najpovoljnija ponuda je valjana ponuda s najvećim ukupnim brojem bodova UB  </w:t>
      </w:r>
    </w:p>
    <w:p>
      <w:pPr>
        <w:pStyle w:val="Normal"/>
        <w:jc w:val="both"/>
        <w:rPr/>
      </w:pPr>
      <w:r>
        <w:rPr>
          <w:rFonts w:cs="Calibri"/>
          <w:szCs w:val="22"/>
        </w:rPr>
        <w:t>Ako su dvije ili više valjanih ponuda jednako rangirane prema kriteriju za odabir ponude, naručitelj će odabrati ponudu koja je zaprimljena ranije.</w:t>
      </w:r>
    </w:p>
    <w:p>
      <w:pPr>
        <w:pStyle w:val="Normal"/>
        <w:numPr>
          <w:ilvl w:val="0"/>
          <w:numId w:val="5"/>
        </w:numPr>
        <w:ind w:left="360" w:hanging="360"/>
        <w:jc w:val="both"/>
        <w:rPr/>
      </w:pPr>
      <w:r>
        <w:rPr>
          <w:rFonts w:cs="Calibri"/>
          <w:b/>
          <w:szCs w:val="22"/>
          <w:u w:val="single"/>
          <w:lang w:eastAsia="en-US"/>
        </w:rPr>
        <w:t xml:space="preserve">Financijski kriterij- cijena ponude </w:t>
      </w:r>
    </w:p>
    <w:p>
      <w:pPr>
        <w:pStyle w:val="Normal"/>
        <w:jc w:val="both"/>
        <w:rPr/>
      </w:pPr>
      <w:r>
        <w:rPr>
          <w:rFonts w:cs="Calibri"/>
          <w:szCs w:val="22"/>
          <w:lang w:eastAsia="en-US"/>
        </w:rPr>
        <w:t>Maksimalni broj bodova dodijelit će se ponudi s najnižom cijenom. Ovisno o najnižoj cijeni ponude ostale ponude će dobiti manji broj bodova(zaokružen na dvije decimale), sukladno slijedećoj formuli:</w:t>
      </w:r>
    </w:p>
    <w:p>
      <w:pPr>
        <w:pStyle w:val="Normal"/>
        <w:jc w:val="both"/>
        <w:rPr/>
      </w:pPr>
      <w:r>
        <w:rPr>
          <w:rFonts w:cs="Calibri"/>
          <w:szCs w:val="22"/>
          <w:lang w:eastAsia="en-US"/>
        </w:rPr>
        <w:t>P= PI/PTX80</w:t>
      </w:r>
    </w:p>
    <w:p>
      <w:pPr>
        <w:pStyle w:val="Normal"/>
        <w:jc w:val="both"/>
        <w:rPr/>
      </w:pPr>
      <w:r>
        <w:rPr>
          <w:rFonts w:cs="Calibri"/>
          <w:szCs w:val="22"/>
          <w:lang w:eastAsia="en-US"/>
        </w:rPr>
        <w:t>P –  broj bodova koji je ponuda dobila za ponuđenu cijenu</w:t>
      </w:r>
    </w:p>
    <w:p>
      <w:pPr>
        <w:pStyle w:val="Normal"/>
        <w:jc w:val="both"/>
        <w:rPr/>
      </w:pPr>
      <w:r>
        <w:rPr>
          <w:rFonts w:cs="Calibri"/>
          <w:szCs w:val="22"/>
          <w:lang w:eastAsia="en-US"/>
        </w:rPr>
        <w:t>PI  – najniža cijena ponuđena u postupku nabave(bez PDV-a)</w:t>
      </w:r>
    </w:p>
    <w:p>
      <w:pPr>
        <w:pStyle w:val="Normal"/>
        <w:jc w:val="both"/>
        <w:rPr/>
      </w:pPr>
      <w:r>
        <w:rPr>
          <w:rFonts w:cs="Calibri"/>
          <w:szCs w:val="22"/>
          <w:lang w:eastAsia="en-US"/>
        </w:rPr>
        <w:t>PT – cijena ponude koja je predmet ocjene(bez PDV-a)</w:t>
      </w:r>
    </w:p>
    <w:p>
      <w:pPr>
        <w:pStyle w:val="Normal"/>
        <w:jc w:val="both"/>
        <w:rPr/>
      </w:pPr>
      <w:r>
        <w:rPr>
          <w:rFonts w:cs="Calibri"/>
          <w:b/>
          <w:bCs/>
          <w:szCs w:val="22"/>
          <w:lang w:eastAsia="en-US"/>
        </w:rPr>
        <w:t>80</w:t>
      </w:r>
      <w:r>
        <w:rPr>
          <w:rFonts w:cs="Calibri"/>
          <w:szCs w:val="22"/>
          <w:lang w:eastAsia="en-US"/>
        </w:rPr>
        <w:t xml:space="preserve"> – maksimalni broj bodova</w:t>
      </w:r>
    </w:p>
    <w:tbl>
      <w:tblPr>
        <w:tblW w:w="11895" w:type="dxa"/>
        <w:jc w:val="left"/>
        <w:tblInd w:w="-1417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5"/>
      </w:tblGrid>
      <w:tr>
        <w:trPr>
          <w:trHeight w:val="255" w:hRule="atLeast"/>
        </w:trPr>
        <w:tc>
          <w:tcPr>
            <w:tcW w:w="11895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Calibri" w:cs="Calibri"/>
                <w:szCs w:val="22"/>
                <w:lang w:eastAsia="en-US"/>
              </w:rPr>
              <w:t xml:space="preserve">                      </w:t>
            </w:r>
            <w:r>
              <w:rPr>
                <w:rFonts w:cs="Calibri"/>
                <w:b/>
                <w:bCs/>
                <w:szCs w:val="22"/>
                <w:lang w:eastAsia="en-US"/>
              </w:rPr>
              <w:t xml:space="preserve">2.1. </w:t>
            </w:r>
            <w:r>
              <w:rPr>
                <w:rFonts w:cs="Calibri"/>
                <w:bCs/>
                <w:szCs w:val="22"/>
                <w:lang w:eastAsia="en-US"/>
              </w:rPr>
              <w:t>Obzirom na specifičnost predmeta nabave uzimaju se obzir dodatni  kriteriji za vrednovanje proizvoda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cs="Calibri"/>
                <w:bCs/>
                <w:szCs w:val="22"/>
                <w:lang w:eastAsia="en-US"/>
              </w:rPr>
              <w:t xml:space="preserve">                      </w:t>
            </w:r>
            <w:r>
              <w:rPr>
                <w:rFonts w:cs="Calibri"/>
                <w:bCs/>
                <w:szCs w:val="22"/>
                <w:lang w:eastAsia="en-US"/>
              </w:rPr>
              <w:t>proizvedenih u sustavima kvalitete prehrambenih proizvoda u smislu više vrijednosti proizvoda u pogledu</w:t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bCs/>
                <w:szCs w:val="22"/>
                <w:lang w:eastAsia="en-US"/>
              </w:rPr>
              <w:t xml:space="preserve">                       </w:t>
            </w:r>
            <w:r>
              <w:rPr>
                <w:rFonts w:cs="Calibri"/>
                <w:bCs/>
                <w:szCs w:val="22"/>
                <w:lang w:eastAsia="en-US"/>
              </w:rPr>
              <w:t xml:space="preserve">tražene </w:t>
            </w:r>
            <w:r>
              <w:rPr>
                <w:rFonts w:eastAsia="Calibri" w:cs="Calibri"/>
                <w:bCs/>
                <w:szCs w:val="22"/>
                <w:lang w:eastAsia="en-US"/>
              </w:rPr>
              <w:t xml:space="preserve"> </w:t>
            </w:r>
            <w:r>
              <w:rPr>
                <w:rFonts w:cs="Calibri"/>
                <w:bCs/>
                <w:szCs w:val="22"/>
                <w:lang w:eastAsia="en-US"/>
              </w:rPr>
              <w:t>kvalitete i veće svježine (  “kratak lanac opskrbe“).</w:t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bCs/>
                <w:szCs w:val="22"/>
                <w:lang w:eastAsia="en-US"/>
              </w:rPr>
              <w:t xml:space="preserve">                      </w:t>
            </w:r>
            <w:r>
              <w:rPr>
                <w:rFonts w:cs="Calibri"/>
                <w:bCs/>
                <w:szCs w:val="22"/>
                <w:lang w:eastAsia="en-US"/>
              </w:rPr>
              <w:t>Maksimalno dopušteno vre</w:t>
            </w:r>
            <w:r>
              <w:rPr>
                <w:rFonts w:cs="Calibri"/>
                <w:szCs w:val="22"/>
                <w:lang w:eastAsia="en-US"/>
              </w:rPr>
              <w:t>menski rok od završetka postupka proizvodnje do vremena isporuke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cs="Calibri"/>
                <w:szCs w:val="22"/>
                <w:lang w:eastAsia="en-US"/>
              </w:rPr>
              <w:t xml:space="preserve">                      </w:t>
            </w:r>
            <w:r>
              <w:rPr>
                <w:rFonts w:cs="Calibri"/>
                <w:szCs w:val="22"/>
                <w:lang w:eastAsia="en-US"/>
              </w:rPr>
              <w:t xml:space="preserve">svježeg proizvoda na mjestu konzumacije je pet  ( 5) sati.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cs="Calibri"/>
                <w:szCs w:val="22"/>
                <w:lang w:eastAsia="en-US"/>
              </w:rPr>
              <w:t xml:space="preserve">                      </w:t>
            </w:r>
            <w:r>
              <w:rPr>
                <w:rFonts w:cs="Calibri"/>
                <w:szCs w:val="22"/>
                <w:lang w:eastAsia="en-US"/>
              </w:rPr>
              <w:t xml:space="preserve">Naručitelj je odredio maksimalni broj bodova koji se dodjeljuje tom kriteriju i skali bodova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cs="Calibri"/>
                <w:szCs w:val="22"/>
                <w:lang w:eastAsia="en-US"/>
              </w:rPr>
              <w:t xml:space="preserve">                      </w:t>
            </w:r>
            <w:r>
              <w:rPr>
                <w:rFonts w:cs="Calibri"/>
                <w:szCs w:val="22"/>
                <w:lang w:eastAsia="en-US"/>
              </w:rPr>
              <w:t>koja je određena za njegovo  ispunjavanje kako slijedi;</w:t>
            </w:r>
          </w:p>
          <w:tbl>
            <w:tblPr>
              <w:tblW w:w="5056" w:type="dxa"/>
              <w:jc w:val="left"/>
              <w:tblInd w:w="1042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968"/>
              <w:gridCol w:w="1087"/>
            </w:tblGrid>
            <w:tr>
              <w:trPr>
                <w:trHeight w:val="570" w:hRule="exact"/>
              </w:trPr>
              <w:tc>
                <w:tcPr>
                  <w:tcW w:w="3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134" w:leader="none"/>
                    </w:tabs>
                    <w:spacing w:before="0" w:after="160"/>
                    <w:jc w:val="center"/>
                    <w:rPr/>
                  </w:pPr>
                  <w:r>
                    <w:rPr>
                      <w:rFonts w:cs="Calibri"/>
                      <w:b/>
                      <w:i/>
                      <w:sz w:val="28"/>
                      <w:szCs w:val="28"/>
                      <w:vertAlign w:val="superscript"/>
                      <w:lang w:eastAsia="en-US"/>
                    </w:rPr>
                    <w:t xml:space="preserve">vrijeme od završetka postupka proizvodnje do isporuke svježeg proizvoda na mjestu konzumacije 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134" w:leader="none"/>
                    </w:tabs>
                    <w:spacing w:before="0" w:after="160"/>
                    <w:jc w:val="center"/>
                    <w:rPr/>
                  </w:pPr>
                  <w:r>
                    <w:rPr>
                      <w:rFonts w:cs="Calibri"/>
                      <w:b/>
                      <w:i/>
                      <w:sz w:val="28"/>
                      <w:szCs w:val="28"/>
                      <w:vertAlign w:val="superscript"/>
                      <w:lang w:eastAsia="en-US"/>
                    </w:rPr>
                    <w:t>bodova</w:t>
                  </w:r>
                </w:p>
              </w:tc>
            </w:tr>
            <w:tr>
              <w:trPr>
                <w:trHeight w:val="390" w:hRule="exact"/>
              </w:trPr>
              <w:tc>
                <w:tcPr>
                  <w:tcW w:w="3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134" w:leader="none"/>
                    </w:tabs>
                    <w:spacing w:before="0" w:after="160"/>
                    <w:jc w:val="center"/>
                    <w:rPr/>
                  </w:pPr>
                  <w:r>
                    <w:rPr>
                      <w:rFonts w:cs="Calibri"/>
                      <w:b/>
                      <w:sz w:val="28"/>
                      <w:szCs w:val="28"/>
                      <w:vertAlign w:val="superscript"/>
                      <w:lang w:eastAsia="en-US"/>
                    </w:rPr>
                    <w:t>do 3   sata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134" w:leader="none"/>
                    </w:tabs>
                    <w:spacing w:before="0" w:after="160"/>
                    <w:jc w:val="center"/>
                    <w:rPr/>
                  </w:pPr>
                  <w:r>
                    <w:rPr>
                      <w:rFonts w:cs="Calibri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</w:tr>
            <w:tr>
              <w:trPr>
                <w:trHeight w:val="345" w:hRule="exact"/>
              </w:trPr>
              <w:tc>
                <w:tcPr>
                  <w:tcW w:w="3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134" w:leader="none"/>
                    </w:tabs>
                    <w:spacing w:before="0" w:after="160"/>
                    <w:jc w:val="center"/>
                    <w:rPr/>
                  </w:pPr>
                  <w:r>
                    <w:rPr>
                      <w:rFonts w:cs="Calibri"/>
                      <w:b/>
                      <w:sz w:val="28"/>
                      <w:szCs w:val="28"/>
                      <w:vertAlign w:val="superscript"/>
                      <w:lang w:eastAsia="en-US"/>
                    </w:rPr>
                    <w:t xml:space="preserve">3-5 sati 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134" w:leader="none"/>
                    </w:tabs>
                    <w:spacing w:before="0" w:after="160"/>
                    <w:jc w:val="center"/>
                    <w:rPr/>
                  </w:pPr>
                  <w:r>
                    <w:rPr>
                      <w:rFonts w:cs="Calibri"/>
                      <w:sz w:val="28"/>
                      <w:szCs w:val="28"/>
                      <w:lang w:eastAsia="en-US"/>
                    </w:rPr>
                    <w:t>10</w:t>
                  </w:r>
                </w:p>
              </w:tc>
            </w:tr>
            <w:tr>
              <w:trPr>
                <w:trHeight w:val="390" w:hRule="exact"/>
              </w:trPr>
              <w:tc>
                <w:tcPr>
                  <w:tcW w:w="3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134" w:leader="none"/>
                    </w:tabs>
                    <w:spacing w:before="0" w:after="160"/>
                    <w:jc w:val="center"/>
                    <w:rPr/>
                  </w:pPr>
                  <w:r>
                    <w:rPr>
                      <w:rFonts w:cs="Calibri"/>
                      <w:b/>
                      <w:sz w:val="28"/>
                      <w:szCs w:val="28"/>
                      <w:vertAlign w:val="superscript"/>
                      <w:lang w:eastAsia="en-US"/>
                    </w:rPr>
                    <w:t xml:space="preserve">više od 5 sati 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134" w:leader="none"/>
                    </w:tabs>
                    <w:spacing w:before="0" w:after="160"/>
                    <w:jc w:val="center"/>
                    <w:rPr/>
                  </w:pPr>
                  <w:r>
                    <w:rPr>
                      <w:rFonts w:cs="Calibri"/>
                      <w:sz w:val="28"/>
                      <w:szCs w:val="28"/>
                      <w:lang w:eastAsia="en-US"/>
                    </w:rPr>
                    <w:t>0</w:t>
                  </w:r>
                </w:p>
              </w:tc>
            </w:tr>
          </w:tbl>
          <w:p>
            <w:pPr>
              <w:pStyle w:val="Normal"/>
              <w:jc w:val="both"/>
              <w:rPr/>
            </w:pPr>
            <w:r>
              <w:rPr>
                <w:rFonts w:cs="Calibri"/>
                <w:b/>
                <w:bCs/>
                <w:szCs w:val="22"/>
                <w:lang w:eastAsia="en-US"/>
              </w:rPr>
              <w:t xml:space="preserve">                     </w:t>
            </w:r>
            <w:r>
              <w:rPr>
                <w:rFonts w:cs="Calibri"/>
                <w:b w:val="false"/>
                <w:bCs w:val="false"/>
                <w:szCs w:val="22"/>
                <w:lang w:eastAsia="en-US"/>
              </w:rPr>
              <w:t xml:space="preserve">Ponuditelj u ponudi dostavlja izjavu o svojoj mogućnosti isporuke svježeg proizvoda </w:t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cs="Calibri"/>
                <w:b w:val="false"/>
                <w:bCs w:val="false"/>
                <w:szCs w:val="22"/>
                <w:lang w:eastAsia="en-US"/>
              </w:rPr>
              <w:t xml:space="preserve">                     </w:t>
            </w:r>
            <w:r>
              <w:rPr>
                <w:rFonts w:cs="Calibri"/>
                <w:b w:val="false"/>
                <w:bCs w:val="false"/>
                <w:szCs w:val="22"/>
                <w:lang w:eastAsia="en-US"/>
              </w:rPr>
              <w:t>( svježe pečenog kruha) na mjesto konzumacije u vremenskom roku od</w:t>
            </w:r>
            <w:r>
              <w:rPr>
                <w:rFonts w:cs="Calibri"/>
                <w:b w:val="false"/>
                <w:bCs w:val="false"/>
                <w:color w:val="E8E8E8"/>
                <w:szCs w:val="22"/>
                <w:lang w:eastAsia="en-US"/>
              </w:rPr>
              <w:t xml:space="preserve"> </w:t>
            </w:r>
            <w:r>
              <w:rPr>
                <w:rFonts w:cs="Calibri"/>
                <w:b w:val="false"/>
                <w:bCs w:val="false"/>
                <w:color w:val="E8E8E8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  <w:lang w:eastAsia="en-US"/>
                <w14:ligatures w14:val="standardContextual"/>
              </w:rPr>
              <w:t>5</w:t>
            </w:r>
            <w:r>
              <w:rPr>
                <w:rFonts w:cs="Calibri"/>
                <w:b/>
                <w:bCs/>
                <w:sz w:val="24"/>
                <w:szCs w:val="24"/>
                <w:lang w:eastAsia="en-US"/>
              </w:rPr>
              <w:t>sati</w:t>
            </w:r>
            <w:r>
              <w:rPr>
                <w:rFonts w:cs="Calibri"/>
                <w:b w:val="false"/>
                <w:bCs w:val="false"/>
                <w:szCs w:val="22"/>
                <w:lang w:eastAsia="en-US"/>
              </w:rPr>
              <w:t xml:space="preserve"> i time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cs="Calibri"/>
                <w:b w:val="false"/>
                <w:bCs w:val="false"/>
                <w:szCs w:val="22"/>
                <w:lang w:eastAsia="en-US"/>
              </w:rPr>
              <w:t xml:space="preserve">                     </w:t>
            </w:r>
            <w:r>
              <w:rPr>
                <w:rFonts w:cs="Calibri"/>
                <w:b w:val="false"/>
                <w:bCs w:val="false"/>
                <w:szCs w:val="22"/>
                <w:lang w:eastAsia="en-US"/>
              </w:rPr>
              <w:t>prihvaća</w:t>
            </w:r>
            <w:r>
              <w:rPr>
                <w:rFonts w:eastAsia="Calibri" w:cs="Calibri"/>
                <w:b w:val="false"/>
                <w:bCs w:val="false"/>
                <w:szCs w:val="22"/>
                <w:lang w:eastAsia="en-US"/>
              </w:rPr>
              <w:t xml:space="preserve"> </w:t>
            </w:r>
            <w:r>
              <w:rPr>
                <w:rFonts w:cs="Calibri"/>
                <w:b w:val="false"/>
                <w:bCs w:val="false"/>
                <w:szCs w:val="22"/>
                <w:lang w:eastAsia="en-US"/>
              </w:rPr>
              <w:t xml:space="preserve">tu stavku  kao ugovornu obvezu.  </w:t>
            </w:r>
          </w:p>
          <w:p>
            <w:pPr>
              <w:pStyle w:val="Normal"/>
              <w:spacing w:before="0" w:after="160"/>
              <w:rPr/>
            </w:pPr>
            <w:r>
              <w:rPr>
                <w:rFonts w:eastAsia="Calibri" w:cs="Calibri"/>
                <w:b/>
                <w:bCs/>
                <w:szCs w:val="22"/>
                <w:lang w:eastAsia="en-US"/>
              </w:rPr>
              <w:t xml:space="preserve">                     </w:t>
            </w:r>
            <w:r>
              <w:rPr>
                <w:rFonts w:cs="Calibri"/>
                <w:b/>
                <w:bCs/>
                <w:szCs w:val="22"/>
                <w:lang w:eastAsia="en-US"/>
              </w:rPr>
              <w:t xml:space="preserve">2.1. Odaziv na reklamaciju vezano uz nesukladnost </w:t>
            </w:r>
          </w:p>
        </w:tc>
      </w:tr>
    </w:tbl>
    <w:p>
      <w:pPr>
        <w:pStyle w:val="Normal"/>
        <w:jc w:val="both"/>
        <w:rPr/>
      </w:pPr>
      <w:r>
        <w:rPr>
          <w:rFonts w:cs="Calibri"/>
          <w:szCs w:val="22"/>
          <w:lang w:eastAsia="en-US"/>
        </w:rPr>
        <w:t xml:space="preserve">Maksimalno dopušteno vrijeme odaziva na reklamaciju je 48  h </w:t>
      </w:r>
    </w:p>
    <w:p>
      <w:pPr>
        <w:pStyle w:val="Normal"/>
        <w:jc w:val="both"/>
        <w:rPr/>
      </w:pPr>
      <w:r>
        <w:rPr>
          <w:rFonts w:eastAsia="Calibri" w:cs="Calibri"/>
          <w:szCs w:val="22"/>
          <w:lang w:eastAsia="en-US"/>
        </w:rPr>
        <w:t xml:space="preserve">           </w:t>
      </w:r>
      <w:r>
        <w:rPr>
          <w:rFonts w:cs="Calibri"/>
          <w:szCs w:val="22"/>
          <w:lang w:eastAsia="en-US"/>
        </w:rPr>
        <w:t xml:space="preserve">Odaziv 0 -24     h    5 bodova </w:t>
      </w:r>
    </w:p>
    <w:p>
      <w:pPr>
        <w:pStyle w:val="Normal"/>
        <w:jc w:val="both"/>
        <w:rPr/>
      </w:pPr>
      <w:r>
        <w:rPr>
          <w:rFonts w:eastAsia="Calibri" w:cs="Calibri"/>
          <w:szCs w:val="22"/>
          <w:lang w:eastAsia="en-US"/>
        </w:rPr>
        <w:t xml:space="preserve">           </w:t>
      </w:r>
      <w:r>
        <w:rPr>
          <w:rFonts w:cs="Calibri"/>
          <w:szCs w:val="22"/>
          <w:lang w:eastAsia="en-US"/>
        </w:rPr>
        <w:t xml:space="preserve">Odaziv 24-48    h     3 boda </w:t>
      </w:r>
    </w:p>
    <w:p>
      <w:pPr>
        <w:pStyle w:val="Normal"/>
        <w:jc w:val="both"/>
        <w:rPr/>
      </w:pPr>
      <w:r>
        <w:rPr>
          <w:rFonts w:eastAsia="Calibri" w:cs="Calibri"/>
          <w:szCs w:val="22"/>
          <w:lang w:eastAsia="en-US"/>
        </w:rPr>
        <w:t xml:space="preserve">           </w:t>
      </w:r>
      <w:r>
        <w:rPr>
          <w:rFonts w:cs="Calibri"/>
          <w:szCs w:val="22"/>
          <w:lang w:eastAsia="en-US"/>
        </w:rPr>
        <w:t xml:space="preserve">Više od 48         h     0 bodova  </w:t>
      </w:r>
    </w:p>
    <w:p>
      <w:pPr>
        <w:pStyle w:val="Normal"/>
        <w:jc w:val="both"/>
        <w:rPr/>
      </w:pPr>
      <w:r>
        <w:rPr>
          <w:rFonts w:cs="Calibri"/>
          <w:szCs w:val="22"/>
          <w:lang w:eastAsia="en-US"/>
        </w:rPr>
        <w:t xml:space="preserve">Ponuditelj u ponudi dostavlja  Izjavu o  svojoj mogućnosti odaziva na reklamaciju </w:t>
      </w:r>
    </w:p>
    <w:p>
      <w:pPr>
        <w:pStyle w:val="Normal"/>
        <w:jc w:val="both"/>
        <w:rPr/>
      </w:pPr>
      <w:r>
        <w:rPr>
          <w:rFonts w:eastAsia="Calibri" w:cs="Calibri"/>
          <w:szCs w:val="22"/>
          <w:lang w:eastAsia="en-US"/>
        </w:rPr>
        <w:t xml:space="preserve"> </w:t>
      </w:r>
      <w:r>
        <w:rPr>
          <w:rFonts w:cs="Calibri"/>
          <w:szCs w:val="22"/>
          <w:lang w:eastAsia="en-US"/>
        </w:rPr>
        <w:t>i time prihvaća tu stavku kao ugovornu obvezu.</w:t>
      </w:r>
    </w:p>
    <w:p>
      <w:pPr>
        <w:pStyle w:val="Normal"/>
        <w:jc w:val="both"/>
        <w:rPr>
          <w:rFonts w:cs="Calibri"/>
          <w:b/>
          <w:b/>
          <w:sz w:val="22"/>
          <w:szCs w:val="22"/>
          <w:lang w:eastAsia="en-US"/>
        </w:rPr>
      </w:pPr>
      <w:r>
        <w:rPr>
          <w:rFonts w:cs="Calibri"/>
          <w:b/>
          <w:sz w:val="22"/>
          <w:szCs w:val="22"/>
          <w:lang w:eastAsia="en-US"/>
        </w:rPr>
      </w:r>
    </w:p>
    <w:p>
      <w:pPr>
        <w:pStyle w:val="Normal"/>
        <w:jc w:val="both"/>
        <w:rPr/>
      </w:pPr>
      <w:r>
        <w:rPr>
          <w:rFonts w:cs="Calibri"/>
          <w:b w:val="false"/>
          <w:bCs w:val="false"/>
          <w:sz w:val="22"/>
          <w:szCs w:val="22"/>
        </w:rPr>
        <w:t>6.3.</w:t>
      </w:r>
      <w:r>
        <w:rPr>
          <w:rFonts w:cs="Calibri"/>
          <w:b/>
          <w:sz w:val="22"/>
          <w:szCs w:val="22"/>
        </w:rPr>
        <w:t xml:space="preserve"> CIJENA PONUDE</w:t>
      </w:r>
    </w:p>
    <w:p>
      <w:pPr>
        <w:pStyle w:val="Normal"/>
        <w:numPr>
          <w:ilvl w:val="0"/>
          <w:numId w:val="2"/>
        </w:numPr>
        <w:rPr/>
      </w:pPr>
      <w:r>
        <w:rPr>
          <w:rFonts w:cs="Calibri"/>
          <w:sz w:val="20"/>
          <w:szCs w:val="20"/>
        </w:rPr>
        <w:t>Ponuditelj dostavlja ponudu s cijenama bez PDV-a izraženo u eurima.</w:t>
      </w:r>
    </w:p>
    <w:p>
      <w:pPr>
        <w:pStyle w:val="Normal"/>
        <w:numPr>
          <w:ilvl w:val="0"/>
          <w:numId w:val="2"/>
        </w:numPr>
        <w:rPr/>
      </w:pPr>
      <w:r>
        <w:rPr>
          <w:rFonts w:cs="Calibri"/>
          <w:sz w:val="20"/>
          <w:szCs w:val="20"/>
        </w:rPr>
        <w:t xml:space="preserve">Ponuditelj popunjava sve tražene stavke u priloženoj Specifikaciji/troškovniku s jediničnim i zbirnim neto cijenama te ukupnom cijenom.  </w:t>
      </w:r>
    </w:p>
    <w:p>
      <w:pPr>
        <w:pStyle w:val="Normal"/>
        <w:numPr>
          <w:ilvl w:val="0"/>
          <w:numId w:val="2"/>
        </w:numPr>
        <w:rPr/>
      </w:pPr>
      <w:r>
        <w:rPr>
          <w:rFonts w:cs="Calibri"/>
          <w:sz w:val="20"/>
          <w:szCs w:val="20"/>
        </w:rPr>
        <w:t>U izražene cijene uračunati su svi troškovi i eventualni popusti.</w:t>
      </w:r>
    </w:p>
    <w:p>
      <w:pPr>
        <w:pStyle w:val="Normal"/>
        <w:numPr>
          <w:ilvl w:val="0"/>
          <w:numId w:val="2"/>
        </w:numPr>
        <w:rPr/>
      </w:pPr>
      <w:r>
        <w:rPr>
          <w:rFonts w:cs="Calibri"/>
          <w:b/>
          <w:sz w:val="20"/>
          <w:szCs w:val="20"/>
        </w:rPr>
        <w:t xml:space="preserve">Cijene su za ugovorno razdoblje nepromjenjive .                                                      </w:t>
      </w:r>
    </w:p>
    <w:p>
      <w:pPr>
        <w:pStyle w:val="Normal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 </w:t>
      </w:r>
    </w:p>
    <w:p>
      <w:pPr>
        <w:pStyle w:val="TextBody"/>
        <w:rPr/>
      </w:pPr>
      <w:r>
        <w:rPr>
          <w:b w:val="false"/>
          <w:bCs w:val="false"/>
        </w:rPr>
        <w:t>6.4</w:t>
      </w:r>
      <w:r>
        <w:rPr>
          <w:b/>
          <w:bCs/>
        </w:rPr>
        <w:t xml:space="preserve">. ROK, NAČIN I UVJETI PLAĆANJA 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 xml:space="preserve">Plaćanje će se obaviti temeljem ispostavljenog računa u roku do 30 dana od dana ispostavljanja računa. </w:t>
      </w:r>
    </w:p>
    <w:p>
      <w:pPr>
        <w:pStyle w:val="Normal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</w:t>
      </w: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  </w:t>
      </w:r>
      <w:r>
        <w:rPr>
          <w:rFonts w:cs="Calibri"/>
          <w:b/>
          <w:sz w:val="20"/>
          <w:szCs w:val="20"/>
          <w:u w:val="single"/>
        </w:rPr>
        <w:t xml:space="preserve">5. Prijedlog Ugovora </w:t>
      </w:r>
    </w:p>
    <w:p>
      <w:pPr>
        <w:pStyle w:val="Normal"/>
        <w:rPr>
          <w:rFonts w:ascii="Calibri" w:hAnsi="Calibri" w:cs="Calibri"/>
          <w:b/>
          <w:b/>
          <w:color w:val="333399"/>
          <w:sz w:val="20"/>
          <w:szCs w:val="20"/>
          <w:u w:val="single"/>
        </w:rPr>
      </w:pPr>
      <w:r>
        <w:rPr>
          <w:rFonts w:cs="Calibri"/>
          <w:b/>
          <w:color w:val="333399"/>
          <w:sz w:val="20"/>
          <w:szCs w:val="20"/>
          <w:u w:val="single"/>
        </w:rPr>
      </w:r>
    </w:p>
    <w:p>
      <w:pPr>
        <w:pStyle w:val="Normal"/>
        <w:rPr>
          <w:rFonts w:ascii="Calibri" w:hAnsi="Calibri" w:cs="Calibri"/>
          <w:color w:val="333399"/>
          <w:sz w:val="20"/>
          <w:szCs w:val="20"/>
        </w:rPr>
      </w:pPr>
      <w:r>
        <w:rPr>
          <w:rFonts w:eastAsia="Calibri" w:cs="Calibri"/>
          <w:color w:val="333399"/>
          <w:sz w:val="20"/>
          <w:szCs w:val="20"/>
        </w:rPr>
        <w:t xml:space="preserve"> </w:t>
      </w:r>
      <w:r>
        <w:rPr>
          <w:rFonts w:cs="Calibri"/>
          <w:color w:val="333399"/>
          <w:sz w:val="20"/>
          <w:szCs w:val="20"/>
        </w:rPr>
        <w:t>______________________________________________________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( u daljem tekstu Prodavatelj)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i</w:t>
      </w:r>
    </w:p>
    <w:p>
      <w:pPr>
        <w:pStyle w:val="Normal"/>
        <w:spacing w:before="0" w:after="46"/>
        <w:rPr/>
      </w:pPr>
      <w:r>
        <w:rPr>
          <w:rFonts w:cs="Calibri"/>
          <w:b/>
          <w:bCs/>
          <w:sz w:val="20"/>
          <w:szCs w:val="20"/>
        </w:rPr>
        <w:t xml:space="preserve">Daruvarske toplice , Specijalna bolnica za medicinsku rehabilitaciju, Julijev park 1, Daruvar  MB : 3183106,  OIB:01054174667:  </w:t>
      </w:r>
    </w:p>
    <w:p>
      <w:pPr>
        <w:pStyle w:val="Normal"/>
        <w:spacing w:before="0" w:after="0"/>
        <w:rPr/>
      </w:pPr>
      <w:r>
        <w:rPr>
          <w:rFonts w:cs="Calibri"/>
          <w:b/>
          <w:bCs/>
          <w:sz w:val="20"/>
          <w:szCs w:val="20"/>
        </w:rPr>
        <w:t>( u daljem tekstu : Kupac</w:t>
      </w:r>
      <w:r>
        <w:rPr>
          <w:rFonts w:cs="Calibri"/>
          <w:sz w:val="20"/>
          <w:szCs w:val="20"/>
        </w:rPr>
        <w:t xml:space="preserve">   )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zaključuju: </w:t>
      </w:r>
    </w:p>
    <w:p>
      <w:pPr>
        <w:pStyle w:val="Normal"/>
        <w:rPr/>
      </w:pPr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</w:t>
      </w:r>
      <w:r>
        <w:rPr>
          <w:rFonts w:cs="Calibri"/>
          <w:b/>
          <w:bCs/>
          <w:sz w:val="24"/>
          <w:szCs w:val="24"/>
        </w:rPr>
        <w:t>UGOVOR O  NABAVI  3.1H-ŽN-7/24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PREDMET UGOVORA</w:t>
      </w:r>
    </w:p>
    <w:p>
      <w:pPr>
        <w:pStyle w:val="Normal"/>
        <w:rPr/>
      </w:pPr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                          </w:t>
      </w:r>
      <w:r>
        <w:rPr>
          <w:rFonts w:cs="Calibri"/>
          <w:b/>
          <w:bCs/>
          <w:sz w:val="20"/>
          <w:szCs w:val="20"/>
        </w:rPr>
        <w:t>Članak 1.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>1.1. Ovim ugovorom ugovorne strane utvrđuju prava i obaveze vezano za kupovinu i prodaju prehrambene robe, temeljem okončanog pozivnog  postupka</w:t>
      </w:r>
      <w:r>
        <w:rPr>
          <w:rFonts w:cs="Calibri"/>
          <w:i/>
          <w:sz w:val="20"/>
          <w:szCs w:val="20"/>
        </w:rPr>
        <w:t xml:space="preserve">  </w:t>
      </w:r>
      <w:r>
        <w:rPr>
          <w:rFonts w:cs="Calibri"/>
          <w:bCs/>
          <w:iCs/>
          <w:sz w:val="20"/>
          <w:szCs w:val="20"/>
        </w:rPr>
        <w:t xml:space="preserve">po kojem je ponuda Prodavatelja izabrana kao  ekonomski  najpovoljnija  ponuda temeljem omjera cijene i dodatnih kriterija </w:t>
      </w:r>
      <w:r>
        <w:rPr>
          <w:rFonts w:cs="Calibri"/>
          <w:sz w:val="20"/>
          <w:szCs w:val="20"/>
        </w:rPr>
        <w:t xml:space="preserve">( u daljem tekstu robe) sukladno potrebama Kupca. 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>1.2. Prodavatelj se obavezuje  da će Kupcu isporučivati robu, a Kupac plaćati istu prema odredbama ovog ugovora.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 xml:space="preserve">1.3. Robe obuhvaćene ovim ugovorom su: </w:t>
      </w:r>
    </w:p>
    <w:p>
      <w:pPr>
        <w:pStyle w:val="Normal"/>
        <w:jc w:val="both"/>
        <w:rPr/>
      </w:pPr>
      <w:r>
        <w:rPr>
          <w:rFonts w:eastAsia="Calibri" w:cs="Calibri"/>
          <w:b/>
          <w:color w:val="FF0000"/>
          <w:sz w:val="20"/>
          <w:szCs w:val="20"/>
        </w:rPr>
        <w:t xml:space="preserve">                                                                     </w:t>
      </w:r>
      <w:r>
        <w:rPr>
          <w:rFonts w:cs="Calibri"/>
          <w:b/>
          <w:sz w:val="24"/>
          <w:szCs w:val="24"/>
        </w:rPr>
        <w:t xml:space="preserve">KRUH I PEKARSKI PROIZVODI  </w:t>
      </w:r>
    </w:p>
    <w:p>
      <w:pPr>
        <w:pStyle w:val="Normal"/>
        <w:jc w:val="both"/>
        <w:rPr/>
      </w:pPr>
      <w:r>
        <w:rPr>
          <w:rFonts w:cs="Calibri"/>
          <w:b/>
          <w:sz w:val="20"/>
          <w:szCs w:val="20"/>
        </w:rPr>
        <w:t xml:space="preserve">KOLIČINA PREDMETA NABAVE </w:t>
      </w:r>
    </w:p>
    <w:p>
      <w:pPr>
        <w:pStyle w:val="Normal"/>
        <w:rPr/>
      </w:pPr>
      <w:r>
        <w:rPr>
          <w:rFonts w:eastAsia="Calibri" w:cs="Calibri"/>
          <w:b/>
          <w:sz w:val="20"/>
          <w:szCs w:val="20"/>
        </w:rPr>
        <w:t xml:space="preserve">                                                                                         </w:t>
      </w:r>
      <w:r>
        <w:rPr>
          <w:rFonts w:cs="Calibri"/>
          <w:b/>
          <w:sz w:val="20"/>
          <w:szCs w:val="20"/>
        </w:rPr>
        <w:t>Članak 2</w:t>
      </w:r>
    </w:p>
    <w:p>
      <w:pPr>
        <w:pStyle w:val="Normal"/>
        <w:rPr/>
      </w:pPr>
      <w:r>
        <w:rPr>
          <w:rFonts w:cs="Calibri"/>
          <w:sz w:val="20"/>
          <w:szCs w:val="20"/>
        </w:rPr>
        <w:t>2.1. Količine robe su okvirne.</w:t>
      </w:r>
    </w:p>
    <w:p>
      <w:pPr>
        <w:pStyle w:val="Normal"/>
        <w:rPr/>
      </w:pPr>
      <w:r>
        <w:rPr>
          <w:rFonts w:cs="Calibri"/>
          <w:sz w:val="20"/>
          <w:szCs w:val="20"/>
        </w:rPr>
        <w:t>2.2. Naručitelj se ne obvezuje na realizaciju navedenih količina u cijelosti.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2.3. Stvarna nabavljena količina robe ovisit će potrebama naručitelja </w:t>
      </w:r>
    </w:p>
    <w:p>
      <w:pPr>
        <w:pStyle w:val="Normal"/>
        <w:rPr/>
      </w:pPr>
      <w:r>
        <w:rPr>
          <w:rFonts w:cs="Calibri"/>
          <w:sz w:val="20"/>
          <w:szCs w:val="20"/>
        </w:rPr>
        <w:t>2.4. Ukupna plaćanja bez poreza na dodanu vrijednost ne smiju prijeći procijenjenu vrijednost grupe predmeta nabave.</w:t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NARUČIVANJE, MJESTO I  NAČIN ISPORUKE</w:t>
      </w:r>
    </w:p>
    <w:p>
      <w:pPr>
        <w:pStyle w:val="Normal"/>
        <w:rPr/>
      </w:pPr>
      <w:r>
        <w:rPr>
          <w:rFonts w:eastAsia="Calibri" w:cs="Calibri"/>
          <w:b/>
          <w:bCs/>
          <w:sz w:val="20"/>
          <w:szCs w:val="20"/>
        </w:rPr>
        <w:t xml:space="preserve">                                                                                            </w:t>
      </w:r>
      <w:r>
        <w:rPr>
          <w:rFonts w:cs="Calibri"/>
          <w:b/>
          <w:bCs/>
          <w:sz w:val="20"/>
          <w:szCs w:val="20"/>
        </w:rPr>
        <w:t>Članak 3.</w:t>
      </w:r>
    </w:p>
    <w:p>
      <w:pPr>
        <w:pStyle w:val="Normal"/>
        <w:rPr/>
      </w:pPr>
      <w:r>
        <w:rPr>
          <w:rFonts w:cs="Calibri"/>
          <w:sz w:val="20"/>
          <w:szCs w:val="20"/>
        </w:rPr>
        <w:t>3.1 Naručivanje  robe vrši  kupac putem narudžbenice, telefonom ili telefaksom .</w:t>
      </w:r>
    </w:p>
    <w:p>
      <w:pPr>
        <w:pStyle w:val="Normal"/>
        <w:rPr/>
      </w:pPr>
      <w:r>
        <w:rPr>
          <w:rFonts w:cs="Calibri"/>
          <w:sz w:val="20"/>
          <w:szCs w:val="20"/>
        </w:rPr>
        <w:t>3.2. Prodavatelj se obavezuje odrediti odgovornu osobu za kontakt s Kupcem u cilju realizacije ugovora i preuzimanja narudžbi i o tome pismeno izvijestiti Kupca odmah po potpisu ugovora.</w:t>
      </w:r>
    </w:p>
    <w:p>
      <w:pPr>
        <w:pStyle w:val="Normal"/>
        <w:rPr/>
      </w:pPr>
      <w:r>
        <w:rPr>
          <w:rFonts w:cs="Calibri"/>
          <w:sz w:val="20"/>
          <w:szCs w:val="20"/>
        </w:rPr>
        <w:t>3.3. Prodavatelj se obavezuje da će vlastitom dostavom vršiti isporuku roba prema zahtjevima  sukladno zahtjevima iz  DON-a.</w:t>
      </w:r>
      <w:r>
        <w:rPr>
          <w:rFonts w:cs="Calibri"/>
          <w:b/>
          <w:sz w:val="20"/>
          <w:szCs w:val="20"/>
          <w:u w:val="single"/>
        </w:rPr>
        <w:t xml:space="preserve">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ROK ISPORUKE</w:t>
      </w:r>
    </w:p>
    <w:p>
      <w:pPr>
        <w:pStyle w:val="Normal"/>
        <w:rPr>
          <w:rFonts w:cs="Calibri"/>
          <w:b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</w:t>
      </w:r>
      <w:r>
        <w:rPr>
          <w:rFonts w:cs="Calibri"/>
          <w:sz w:val="20"/>
          <w:szCs w:val="20"/>
        </w:rPr>
        <w:t>Članak 4.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4.1. Prodavatelj se obavezuje da će naručenu robu isporučivati </w:t>
      </w:r>
      <w:r>
        <w:rPr>
          <w:rFonts w:cs="Calibri"/>
          <w:b/>
          <w:bCs/>
          <w:sz w:val="20"/>
          <w:szCs w:val="20"/>
        </w:rPr>
        <w:t>s</w:t>
      </w:r>
      <w:r>
        <w:rPr>
          <w:rFonts w:cs="Calibri"/>
          <w:b/>
          <w:sz w:val="20"/>
          <w:szCs w:val="20"/>
          <w:u w:val="single"/>
        </w:rPr>
        <w:t xml:space="preserve">vakim radnim danom  i  nedjeljom  osim  državnih blagdana i neradnih nedjelja) do 5.30 h </w:t>
      </w:r>
      <w:r>
        <w:rPr>
          <w:rFonts w:cs="Calibri"/>
          <w:sz w:val="20"/>
          <w:szCs w:val="20"/>
        </w:rPr>
        <w:t xml:space="preserve">   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>4.2. U slučaju da Prodavatelj ne isporuči robu u utvrđenom roku , Kupac ima pravo istu robu nabaviti kod drugog Prodavatelja , a troškove i štetu nastalu uslijed neisporuke robe u vidu eventualne razlike u cijeni i ostalih troškova snosi Prodavatelj i to na način da će se naplatiti  umanjenje iznosa na prvom dospjelom računu,   uz istovremeno ispostavljanje obavijesti o knjiženju.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4.3. U slučaju neisporučene naručene količine,  bez prethodne obavijesti Naručitelju, Dobavljač se obvezuje naručenu količinu dostaviti sljedeći radni dan.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Calibri"/>
          <w:b/>
          <w:sz w:val="20"/>
          <w:szCs w:val="20"/>
        </w:rPr>
        <w:t>U slučaju promjene dogovorenog dana dostave(neradni dani i sl), Dobavljač se obvezuje pisanim putem obavijestiti Naručitelja kojim danom će biti dostava, minimalno tri(3) dana, uključujući subotu i nedjelju, prije nastupajućeg neradnog dana.</w:t>
      </w:r>
    </w:p>
    <w:p>
      <w:pPr>
        <w:pStyle w:val="Normal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rPr/>
      </w:pPr>
      <w:r>
        <w:rPr>
          <w:rFonts w:cs="Calibri"/>
          <w:b/>
          <w:bCs/>
          <w:sz w:val="20"/>
          <w:szCs w:val="20"/>
        </w:rPr>
        <w:t>KVALITETA I ZDRAVSTVENA ISPRAVNOST ROBE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</w:t>
      </w:r>
      <w:r>
        <w:rPr>
          <w:rFonts w:cs="Calibri"/>
          <w:sz w:val="20"/>
          <w:szCs w:val="20"/>
        </w:rPr>
        <w:t>Članak 5.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5.1.Prodavatelj  se obavezuje isporučivati  robu prema traženim uvjetima , a u skladu s odredbama važećih zakona o zdravstvenoj ispravnosti i zdravstvenom nadzoru nad  namirnicama i predmetima opće uporabe te ostalim podzakonskim aktima važećim na dan isporuke koja je predmet ovog ugovora , kao i obveznim deklaracijama koje se nalaze na proizvodu.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5.2. Prodavatelj se obavezuje traženu količinu kruha dostavljati narezanu pakirnoj amabalaži kao i peciva u zapakiranoj amabalaži.  </w:t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5.3. Prodavatelj se obavezuje omogućiti odgovornim osobama i nadležnim inspekcijskim tijelima Kupca uvid i kontrolu  roba i ispravnost predmeta isporuke u svim fazama i dijelovima procesa rada Prodavatelja.</w:t>
      </w:r>
    </w:p>
    <w:p>
      <w:pPr>
        <w:pStyle w:val="Normal"/>
        <w:rPr/>
      </w:pPr>
      <w:r>
        <w:rPr>
          <w:rFonts w:cs="Calibri"/>
          <w:sz w:val="20"/>
          <w:szCs w:val="20"/>
        </w:rPr>
        <w:t>5.4. Kupac ima pravo1   puta godišnje izvršiti kontrolu ispravnosti proizvoda na trošak Prodavatelja .</w:t>
      </w:r>
    </w:p>
    <w:p>
      <w:pPr>
        <w:pStyle w:val="TextBodyIndent"/>
        <w:ind w:left="283" w:hanging="0"/>
        <w:rPr/>
      </w:pPr>
      <w:r>
        <w:rPr>
          <w:rFonts w:cs="Calibri"/>
          <w:b w:val="false"/>
          <w:bCs w:val="false"/>
          <w:iCs/>
          <w:sz w:val="20"/>
          <w:szCs w:val="20"/>
        </w:rPr>
        <w:t>5.5.</w:t>
      </w:r>
      <w:r>
        <w:rPr>
          <w:rFonts w:cs="Calibri"/>
          <w:bCs/>
          <w:iCs/>
          <w:sz w:val="20"/>
          <w:szCs w:val="20"/>
        </w:rPr>
        <w:t xml:space="preserve"> Posebni uvjeti kojima mora udovoljavati Prodavatelj prema  odredbama važećih zakona o zdravstvenoj ispravnosti i zdravstvenom nadzoru nad namirnicama i predmetima opće uporabe i ostalim podzakonskim aktima :</w:t>
      </w:r>
    </w:p>
    <w:p>
      <w:pPr>
        <w:pStyle w:val="TextBodyIndent"/>
        <w:numPr>
          <w:ilvl w:val="0"/>
          <w:numId w:val="3"/>
        </w:numPr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Mora posjedovati odgovarajuće  prijevozno sredstvo s određenim temperaturnim režimom  i mora imati ispravan termometar radi kontrole temperature prostora, te gdje je moguće voditi računa o propisanom robnom susjedstvu.</w:t>
      </w:r>
    </w:p>
    <w:p>
      <w:pPr>
        <w:pStyle w:val="TextBodyIndent"/>
        <w:numPr>
          <w:ilvl w:val="0"/>
          <w:numId w:val="3"/>
        </w:numPr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Roba mora biti u propisanoj i adekvatnoj namjenskoj ambalaži ( transportnoj i pojedinačnoj)</w:t>
      </w:r>
    </w:p>
    <w:p>
      <w:pPr>
        <w:pStyle w:val="TextBodyIndent"/>
        <w:numPr>
          <w:ilvl w:val="0"/>
          <w:numId w:val="3"/>
        </w:numPr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 xml:space="preserve">Deklaracija mora biti na hrvatskom jeziku na svakom pojedinačnom pakovanju. </w:t>
      </w:r>
    </w:p>
    <w:p>
      <w:pPr>
        <w:pStyle w:val="TextBodyIndent"/>
        <w:numPr>
          <w:ilvl w:val="0"/>
          <w:numId w:val="3"/>
        </w:numPr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Za svaku robu kod koje postoji kategorizacija i/ili klasa prema kvaliteti , ista mora biti naznačena na deklaraciji</w:t>
      </w:r>
    </w:p>
    <w:p>
      <w:pPr>
        <w:pStyle w:val="TextBodyIndent"/>
        <w:numPr>
          <w:ilvl w:val="0"/>
          <w:numId w:val="3"/>
        </w:numPr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  <w:t>Osoba koja sudjeluje u prijevozu i istovaru robe mora biti obučena u propisanu radnu odjeću i treba imati kod sebe sanitarnu knjižicu koju je na traženje odgovorne osobe Kupca dužna dati na uvid.</w:t>
      </w:r>
    </w:p>
    <w:p>
      <w:pPr>
        <w:pStyle w:val="TextBodyIndent"/>
        <w:numPr>
          <w:ilvl w:val="0"/>
          <w:numId w:val="3"/>
        </w:numPr>
        <w:spacing w:before="0" w:after="0"/>
        <w:rPr/>
      </w:pPr>
      <w:r>
        <w:rPr>
          <w:rFonts w:cs="Calibri"/>
          <w:bCs/>
          <w:iCs/>
          <w:sz w:val="20"/>
          <w:szCs w:val="20"/>
        </w:rPr>
        <w:t>Sastavni dio ovog ugovora je Specifikacija čija ovjera od strane Ponuditelja   predstavlja prihvaćanje zahtjeva Kupca u pogledu kakvoće i sigurnosti hrane tijekom provedbe nadmetanja i trajanja ugovorne obveze.</w:t>
      </w:r>
    </w:p>
    <w:p>
      <w:pPr>
        <w:pStyle w:val="TextBodyIndent"/>
        <w:spacing w:before="0" w:after="0"/>
        <w:rPr>
          <w:rFonts w:ascii="Calibri" w:hAnsi="Calibri" w:cs="Calibri"/>
          <w:bCs/>
          <w:iCs/>
          <w:sz w:val="20"/>
          <w:szCs w:val="20"/>
        </w:rPr>
      </w:pPr>
      <w:r>
        <w:rPr>
          <w:rFonts w:cs="Calibri"/>
          <w:bCs/>
          <w:iCs/>
          <w:sz w:val="20"/>
          <w:szCs w:val="20"/>
        </w:rPr>
      </w:r>
    </w:p>
    <w:p>
      <w:pPr>
        <w:pStyle w:val="Normal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</w:rPr>
        <w:t>KVALITATIVNI I KOLIČINSKI PRIJEM ROBE</w:t>
      </w:r>
    </w:p>
    <w:p>
      <w:pPr>
        <w:pStyle w:val="Normal"/>
        <w:spacing w:before="0" w:after="46"/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</w:t>
      </w:r>
      <w:r>
        <w:rPr>
          <w:rFonts w:cs="Calibri"/>
          <w:sz w:val="20"/>
          <w:szCs w:val="20"/>
        </w:rPr>
        <w:t>Članak 6.</w:t>
      </w:r>
    </w:p>
    <w:p>
      <w:pPr>
        <w:pStyle w:val="Normal"/>
        <w:spacing w:before="0" w:after="103"/>
        <w:rPr>
          <w:sz w:val="20"/>
          <w:szCs w:val="20"/>
        </w:rPr>
      </w:pPr>
      <w:r>
        <w:rPr>
          <w:rFonts w:cs="Calibri"/>
          <w:b w:val="false"/>
          <w:bCs w:val="false"/>
          <w:sz w:val="20"/>
          <w:szCs w:val="20"/>
        </w:rPr>
        <w:t xml:space="preserve">6.1. </w:t>
      </w:r>
      <w:r>
        <w:rPr>
          <w:rFonts w:cs="Calibri"/>
          <w:b/>
          <w:bCs/>
          <w:sz w:val="20"/>
          <w:szCs w:val="20"/>
        </w:rPr>
        <w:t>Kvalitativni i količinski prijem vrši se  prigodom preuzimanja robe.</w:t>
      </w:r>
    </w:p>
    <w:p>
      <w:pPr>
        <w:pStyle w:val="Normal"/>
        <w:spacing w:before="0"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6.2. Ukoliko Kupac kod preuzimanja robe utvrdi nedostatke robe koji onemogućuju njenu redovitu uporabu ili da nema svojstva i odlike koje su ugovorene,istu nije obavezan preuzeti te se takva roba smatra neisporučenom.</w:t>
      </w:r>
    </w:p>
    <w:p>
      <w:pPr>
        <w:pStyle w:val="TextBody"/>
        <w:spacing w:before="0" w:after="83"/>
        <w:rPr>
          <w:sz w:val="20"/>
          <w:szCs w:val="20"/>
        </w:rPr>
      </w:pPr>
      <w:r>
        <w:rPr>
          <w:rFonts w:cs="Calibri"/>
          <w:b w:val="false"/>
          <w:bCs w:val="false"/>
          <w:sz w:val="20"/>
          <w:szCs w:val="20"/>
        </w:rPr>
        <w:t>6.3</w:t>
      </w:r>
      <w:r>
        <w:rPr>
          <w:rFonts w:cs="Calibri"/>
          <w:b/>
          <w:bCs/>
          <w:sz w:val="20"/>
          <w:szCs w:val="20"/>
        </w:rPr>
        <w:t>. U slučaju iz stavka 6.2 Kupac nedostatke utvrđuje Zapisnikom o prijemu, a u slučaju skrivenih nedostataka u roku od 8 ( osam ) dana računajući od dana kad je Kupac nedostatke otkrio.</w:t>
      </w:r>
    </w:p>
    <w:p>
      <w:pPr>
        <w:pStyle w:val="TextBody"/>
        <w:rPr>
          <w:sz w:val="18"/>
          <w:szCs w:val="18"/>
        </w:rPr>
      </w:pPr>
      <w:r>
        <w:rPr>
          <w:rFonts w:cs="Calibri"/>
          <w:b w:val="false"/>
          <w:bCs w:val="false"/>
          <w:sz w:val="20"/>
          <w:szCs w:val="20"/>
        </w:rPr>
        <w:t>6.4.</w:t>
      </w:r>
      <w:r>
        <w:rPr>
          <w:rFonts w:cs="Calibri"/>
          <w:b/>
          <w:bCs/>
          <w:sz w:val="20"/>
          <w:szCs w:val="20"/>
        </w:rPr>
        <w:t xml:space="preserve"> U slučaju reklamacije, vezano uz nesukladnost proizvoda, Prodavatelj će se odazvati u roku ____sati.  </w:t>
      </w:r>
    </w:p>
    <w:p>
      <w:pPr>
        <w:pStyle w:val="Heading2"/>
        <w:rPr>
          <w:b/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color w:val="000000"/>
          <w:sz w:val="20"/>
          <w:szCs w:val="20"/>
        </w:rPr>
        <w:t>CIJENA I NAČIN PLAĆANJA</w:t>
      </w:r>
    </w:p>
    <w:p>
      <w:pPr>
        <w:pStyle w:val="Normal"/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</w:t>
      </w:r>
      <w:r>
        <w:rPr>
          <w:rFonts w:cs="Calibri"/>
          <w:sz w:val="20"/>
          <w:szCs w:val="20"/>
        </w:rPr>
        <w:t>Članak 7.</w:t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7.1. Ugovorna cijena  iznosi:</w:t>
      </w:r>
    </w:p>
    <w:p>
      <w:pPr>
        <w:pStyle w:val="Normal"/>
        <w:jc w:val="center"/>
        <w:rPr>
          <w:sz w:val="20"/>
          <w:szCs w:val="20"/>
        </w:rPr>
      </w:pPr>
      <w:r>
        <w:rPr>
          <w:rFonts w:cs="Calibri"/>
          <w:sz w:val="20"/>
          <w:szCs w:val="20"/>
        </w:rPr>
        <w:t>UGOVORNA CIJENA</w:t>
        <w:tab/>
        <w:tab/>
        <w:t xml:space="preserve">                       </w:t>
        <w:tab/>
        <w:tab/>
        <w:t xml:space="preserve">          kn</w:t>
      </w:r>
    </w:p>
    <w:p>
      <w:pPr>
        <w:pStyle w:val="Normal"/>
        <w:jc w:val="center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PDV </w:t>
        <w:tab/>
        <w:tab/>
        <w:tab/>
        <w:tab/>
        <w:t xml:space="preserve">                                                         kn</w:t>
      </w:r>
    </w:p>
    <w:p>
      <w:pPr>
        <w:pStyle w:val="Normal"/>
        <w:jc w:val="center"/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</w:t>
      </w:r>
      <w:r>
        <w:rPr>
          <w:rFonts w:cs="Calibri"/>
          <w:sz w:val="20"/>
          <w:szCs w:val="20"/>
        </w:rPr>
        <w:t>=========================================</w:t>
      </w:r>
    </w:p>
    <w:p>
      <w:pPr>
        <w:pStyle w:val="Normal"/>
        <w:jc w:val="center"/>
        <w:rPr>
          <w:sz w:val="20"/>
          <w:szCs w:val="20"/>
        </w:rPr>
      </w:pPr>
      <w:r>
        <w:rPr>
          <w:rFonts w:cs="Calibri"/>
          <w:b/>
          <w:sz w:val="20"/>
          <w:szCs w:val="20"/>
        </w:rPr>
        <w:t>UKUPNO</w:t>
        <w:tab/>
        <w:tab/>
        <w:tab/>
        <w:tab/>
        <w:t xml:space="preserve">                                         kn</w:t>
      </w:r>
    </w:p>
    <w:p>
      <w:pPr>
        <w:pStyle w:val="Normal"/>
        <w:spacing w:before="0" w:after="103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7.2. Prodavatelj će robu isporučivati po cijeni navedenoj u ponudbenoj dokumentaciji koja je prilog ovog Ugovora , </w:t>
      </w:r>
      <w:r>
        <w:rPr>
          <w:rFonts w:cs="Calibri"/>
          <w:b/>
          <w:sz w:val="20"/>
          <w:szCs w:val="20"/>
        </w:rPr>
        <w:t>a cijene su za ugovorno razdoblje nepromjenjive</w:t>
      </w:r>
      <w:r>
        <w:rPr>
          <w:rFonts w:cs="Calibri"/>
          <w:sz w:val="20"/>
          <w:szCs w:val="20"/>
        </w:rPr>
        <w:t>.</w:t>
      </w:r>
    </w:p>
    <w:p>
      <w:pPr>
        <w:pStyle w:val="Normal"/>
        <w:spacing w:before="0"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7.3. Cijene su iskazane bez PDV-a, a podrazumijevaju se franco  skladište Kupca.</w:t>
      </w:r>
    </w:p>
    <w:p>
      <w:pPr>
        <w:pStyle w:val="Normal"/>
        <w:spacing w:before="0"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7.4. Ukoliko kod Kupca nastane povremeno potreba za drugim robama iz asortimana Prodavatelja , isti će robu isporučiti prema važećem veleprodajnom cjeniku.</w:t>
      </w:r>
    </w:p>
    <w:p>
      <w:pPr>
        <w:pStyle w:val="Normal"/>
        <w:spacing w:before="0"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7.5. Plaćanje se vrši virmanski, uz rok plaćanja 30 dana</w:t>
      </w:r>
      <w:r>
        <w:rPr>
          <w:rFonts w:cs="Calibri"/>
          <w:sz w:val="18"/>
          <w:szCs w:val="18"/>
        </w:rPr>
        <w:t>.</w:t>
      </w:r>
    </w:p>
    <w:p>
      <w:pPr>
        <w:pStyle w:val="Normal"/>
        <w:spacing w:before="114" w:after="274"/>
        <w:rPr>
          <w:sz w:val="20"/>
          <w:szCs w:val="20"/>
        </w:rPr>
      </w:pPr>
      <w:r>
        <w:rPr>
          <w:rFonts w:cs="Calibri"/>
          <w:sz w:val="20"/>
          <w:szCs w:val="20"/>
        </w:rPr>
        <w:t>7.6. Za neplaćanje u zadanom  roku obračunava se propisana zatezna kamata.</w:t>
      </w:r>
    </w:p>
    <w:p>
      <w:pPr>
        <w:pStyle w:val="Heading2"/>
        <w:tabs>
          <w:tab w:val="clear" w:pos="708"/>
          <w:tab w:val="left" w:pos="1050" w:leader="none"/>
          <w:tab w:val="center" w:pos="4536" w:leader="none"/>
        </w:tabs>
        <w:jc w:val="left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Calibri" w:ascii="Calibri" w:hAnsi="Calibri"/>
          <w:b/>
          <w:bCs/>
          <w:color w:val="000000"/>
          <w:sz w:val="20"/>
          <w:szCs w:val="20"/>
        </w:rPr>
        <w:t xml:space="preserve">ZAVRŠNE ODREDBE </w:t>
      </w:r>
    </w:p>
    <w:p>
      <w:pPr>
        <w:pStyle w:val="Normal"/>
        <w:ind w:hanging="0"/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</w:t>
      </w:r>
      <w:r>
        <w:rPr>
          <w:rFonts w:cs="Calibri"/>
          <w:sz w:val="20"/>
          <w:szCs w:val="20"/>
        </w:rPr>
        <w:t>Članak 8.</w:t>
      </w:r>
    </w:p>
    <w:p>
      <w:pPr>
        <w:pStyle w:val="Tijeloteksta2"/>
        <w:tabs>
          <w:tab w:val="clear" w:pos="708"/>
          <w:tab w:val="center" w:pos="4536" w:leader="none"/>
          <w:tab w:val="left" w:pos="6165" w:leader="none"/>
        </w:tabs>
        <w:spacing w:before="0" w:after="103"/>
        <w:jc w:val="left"/>
        <w:rPr>
          <w:sz w:val="20"/>
          <w:szCs w:val="20"/>
        </w:rPr>
      </w:pPr>
      <w:r>
        <w:rPr>
          <w:rFonts w:cs="Calibri" w:ascii="Calibri" w:hAnsi="Calibri"/>
          <w:b w:val="false"/>
          <w:sz w:val="20"/>
          <w:szCs w:val="20"/>
        </w:rPr>
        <w:t xml:space="preserve">8.1. Ovaj Ugovor je sklopljen na određeno vrijeme, 12 mjeseci. </w:t>
        <w:tab/>
      </w:r>
    </w:p>
    <w:p>
      <w:pPr>
        <w:pStyle w:val="Normal"/>
        <w:spacing w:before="0"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8.2. Ugovorne strane su suglasne da će sve izmjene I dopune ovog Ugovora regulirati aneksom istog.</w:t>
      </w:r>
    </w:p>
    <w:p>
      <w:pPr>
        <w:pStyle w:val="Normal"/>
        <w:spacing w:before="0" w:after="46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8.3. Ovaj ugovor može otkazati svaka ugovorna strana u pismenom obliku , u roku od 30 dana. </w:t>
      </w:r>
    </w:p>
    <w:p>
      <w:pPr>
        <w:pStyle w:val="Tijeloteksta3"/>
        <w:spacing w:before="0"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8.4. Moguće sporove nastale u realizaciji ovog Ugovora , ugovorne strane rješavat će dogovorno, a ukoliko ne postignu dogovor nadležan je  sud u Bjelovaru</w:t>
      </w:r>
    </w:p>
    <w:p>
      <w:pPr>
        <w:pStyle w:val="Tijeloteksta3"/>
        <w:spacing w:before="0" w:after="103"/>
        <w:rPr>
          <w:sz w:val="20"/>
          <w:szCs w:val="20"/>
        </w:rPr>
      </w:pPr>
      <w:r>
        <w:rPr>
          <w:rFonts w:cs="Calibri"/>
          <w:sz w:val="20"/>
          <w:szCs w:val="20"/>
        </w:rPr>
        <w:t>8.5. Ugovorne strane su suglasne  da će na sve ostale odnose vezane na realizaciju ugovora , a koje nisu posebno ugovorene,primjenjivati odredbe Zakona o obveznim odnosima.</w:t>
      </w:r>
    </w:p>
    <w:p>
      <w:pPr>
        <w:pStyle w:val="Normal"/>
        <w:rPr>
          <w:sz w:val="20"/>
          <w:szCs w:val="20"/>
        </w:rPr>
      </w:pPr>
      <w:r>
        <w:rPr>
          <w:rFonts w:cs="Calibri"/>
          <w:sz w:val="20"/>
          <w:szCs w:val="20"/>
        </w:rPr>
        <w:t>8.6. Ovaj Ugovor sačinjen je u 3 ( tri ) primjerka od kojih Kupac zadržava po 2 ( dva) a Prodavatelj 1( jedan) primjerak.</w:t>
      </w:r>
    </w:p>
    <w:p>
      <w:pPr>
        <w:pStyle w:val="Normal"/>
        <w:rPr>
          <w:sz w:val="20"/>
          <w:szCs w:val="20"/>
        </w:rPr>
      </w:pPr>
      <w:r>
        <w:rPr>
          <w:rFonts w:cs="Calibri"/>
          <w:sz w:val="20"/>
          <w:szCs w:val="20"/>
          <w:lang w:val="de-DE"/>
        </w:rPr>
        <w:t>U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lang w:val="de-DE"/>
        </w:rPr>
        <w:t xml:space="preserve">Daruvaru   ______________   </w:t>
      </w:r>
      <w:r>
        <w:rPr>
          <w:rFonts w:cs="Calibri"/>
          <w:sz w:val="20"/>
          <w:szCs w:val="20"/>
        </w:rPr>
        <w:t xml:space="preserve"> 2024. </w:t>
      </w:r>
      <w:r>
        <w:rPr>
          <w:rFonts w:cs="Calibri"/>
          <w:sz w:val="20"/>
          <w:szCs w:val="20"/>
          <w:lang w:val="de-DE"/>
        </w:rPr>
        <w:t>godine</w:t>
      </w:r>
    </w:p>
    <w:p>
      <w:pPr>
        <w:pStyle w:val="Normal"/>
        <w:spacing w:before="0" w:after="103"/>
        <w:rPr/>
      </w:pPr>
      <w:r>
        <w:rPr>
          <w:rFonts w:cs="Calibri"/>
          <w:sz w:val="20"/>
          <w:szCs w:val="20"/>
          <w:lang w:val="de-DE"/>
        </w:rPr>
        <w:t>Za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lang w:val="de-DE"/>
        </w:rPr>
        <w:t>Kupca</w:t>
      </w:r>
      <w:r>
        <w:rPr>
          <w:rFonts w:cs="Calibri"/>
          <w:sz w:val="20"/>
          <w:szCs w:val="20"/>
        </w:rPr>
        <w:t xml:space="preserve">:                                                                                                                     </w:t>
      </w:r>
      <w:r>
        <w:rPr>
          <w:rFonts w:cs="Calibri"/>
          <w:sz w:val="20"/>
          <w:szCs w:val="20"/>
          <w:lang w:val="de-DE"/>
        </w:rPr>
        <w:t>Za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lang w:val="de-DE"/>
        </w:rPr>
        <w:t>Prodavatelja</w:t>
      </w:r>
      <w:r>
        <w:rPr>
          <w:rFonts w:cs="Calibri"/>
          <w:sz w:val="20"/>
          <w:szCs w:val="20"/>
        </w:rPr>
        <w:t xml:space="preserve">: </w:t>
      </w:r>
    </w:p>
    <w:p>
      <w:pPr>
        <w:pStyle w:val="Normal"/>
        <w:spacing w:before="0" w:after="103"/>
        <w:rPr/>
      </w:pPr>
      <w:r>
        <w:rPr>
          <w:rFonts w:eastAsia="Calibri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Ravnatelj : </w:t>
      </w:r>
    </w:p>
    <w:p>
      <w:pPr>
        <w:pStyle w:val="Normal"/>
        <w:spacing w:before="0" w:after="103"/>
        <w:rPr/>
      </w:pPr>
      <w:r>
        <w:rPr>
          <w:rFonts w:cs="Calibri"/>
          <w:sz w:val="20"/>
          <w:szCs w:val="20"/>
        </w:rPr>
        <w:t xml:space="preserve">Ratko Vuković, univ.spec.oec                                                                             ____________________________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rPr>
          <w:rFonts w:eastAsia="Calibri" w:cs="Calibri"/>
          <w:szCs w:val="22"/>
        </w:rPr>
      </w:pPr>
      <w:r>
        <w:rPr>
          <w:rFonts w:eastAsia="Calibri" w:cs="Calibri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OBRASCI: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</w:rPr>
      </w:pPr>
      <w:r>
        <w:rPr>
          <w:rFonts w:cs="Calibri" w:ascii="Arial" w:hAnsi="Arial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Ponudbeni list/Obrazac ponude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 xml:space="preserve">2. Izjave ostale  </w:t>
      </w:r>
    </w:p>
    <w:p>
      <w:pPr>
        <w:pStyle w:val="Normal"/>
        <w:tabs>
          <w:tab w:val="clear" w:pos="708"/>
          <w:tab w:val="left" w:pos="1440" w:leader="none"/>
        </w:tabs>
        <w:rPr>
          <w:rFonts w:ascii="Arial" w:hAnsi="Arial" w:cs="Calibri"/>
          <w:b w:val="false"/>
          <w:b w:val="false"/>
          <w:bCs w:val="false"/>
          <w:sz w:val="24"/>
          <w:szCs w:val="24"/>
        </w:rPr>
      </w:pPr>
      <w:r>
        <w:rPr>
          <w:rFonts w:cs="Calibri" w:ascii="Arial" w:hAnsi="Arial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PRILOZI: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cs="Calibri" w:ascii="Arial" w:hAnsi="Arial"/>
          <w:b w:val="false"/>
          <w:bCs w:val="false"/>
          <w:sz w:val="24"/>
          <w:szCs w:val="24"/>
        </w:rPr>
        <w:t>1. Specifikacije proizvoda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 w:ascii="Arial" w:hAnsi="Arial"/>
          <w:b w:val="false"/>
          <w:bCs w:val="false"/>
          <w:sz w:val="24"/>
          <w:szCs w:val="24"/>
        </w:rPr>
        <w:t>2. Troškovnici</w:t>
      </w:r>
    </w:p>
    <w:p>
      <w:pPr>
        <w:pStyle w:val="Normal"/>
        <w:tabs>
          <w:tab w:val="clear" w:pos="708"/>
          <w:tab w:val="left" w:pos="1440" w:leader="none"/>
        </w:tabs>
        <w:rPr>
          <w:rFonts w:eastAsia="Calibri" w:cs="Calibri"/>
          <w:szCs w:val="22"/>
        </w:rPr>
      </w:pPr>
      <w:r>
        <w:rPr>
          <w:rFonts w:eastAsia="Calibri" w:cs="Calibri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eastAsia="Calibri" w:cs="Calibri"/>
          <w:szCs w:val="22"/>
        </w:rPr>
      </w:pPr>
      <w:r>
        <w:rPr>
          <w:rFonts w:eastAsia="Calibri" w:cs="Calibri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eastAsia="Calibri" w:cs="Calibri"/>
          <w:szCs w:val="22"/>
        </w:rPr>
      </w:pPr>
      <w:r>
        <w:rPr>
          <w:rFonts w:eastAsia="Calibri" w:cs="Calibri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eastAsia="Calibri" w:cs="Calibri"/>
          <w:szCs w:val="22"/>
        </w:rPr>
      </w:pPr>
      <w:r>
        <w:rPr>
          <w:rFonts w:eastAsia="Calibri" w:cs="Calibri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eastAsia="Calibri" w:cs="Calibri"/>
          <w:szCs w:val="22"/>
        </w:rPr>
      </w:pPr>
      <w:r>
        <w:rPr>
          <w:rFonts w:eastAsia="Calibri" w:cs="Calibri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/>
          <w:szCs w:val="22"/>
        </w:rPr>
        <w:t xml:space="preserve">                            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rPr/>
      </w:pPr>
      <w:r>
        <w:rPr>
          <w:rFonts w:eastAsia="Calibri" w:cs="Calibri"/>
          <w:b/>
          <w:sz w:val="24"/>
          <w:szCs w:val="22"/>
        </w:rPr>
        <w:t xml:space="preserve">   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Arial"/>
          <w:sz w:val="24"/>
          <w:szCs w:val="22"/>
        </w:rPr>
      </w:pPr>
      <w:r>
        <w:rPr>
          <w:rFonts w:cs="Arial"/>
          <w:sz w:val="24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eastAsia="Arial" w:cs="Arial"/>
          <w:szCs w:val="22"/>
        </w:rPr>
      </w:pPr>
      <w:r>
        <w:rPr>
          <w:rFonts w:eastAsia="Arial"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eastAsia="Arial" w:cs="Arial"/>
          <w:szCs w:val="22"/>
        </w:rPr>
      </w:pPr>
      <w:r>
        <w:rPr>
          <w:rFonts w:eastAsia="Arial" w:cs="Arial"/>
          <w:szCs w:val="22"/>
        </w:rPr>
      </w:r>
    </w:p>
    <w:p>
      <w:pPr>
        <w:pStyle w:val="Normal"/>
        <w:tabs>
          <w:tab w:val="clear" w:pos="708"/>
          <w:tab w:val="left" w:pos="1440" w:leader="none"/>
        </w:tabs>
        <w:ind w:hanging="0"/>
        <w:rPr/>
      </w:pPr>
      <w:r>
        <w:rPr>
          <w:rFonts w:eastAsia="Arial" w:cs="Arial"/>
          <w:szCs w:val="22"/>
        </w:rPr>
        <w:t xml:space="preserve">      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ind w:hanging="0"/>
        <w:rPr/>
      </w:pPr>
      <w:r>
        <w:rPr>
          <w:rFonts w:eastAsia="Arial" w:cs="Arial"/>
          <w:szCs w:val="22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eastAsia="Arial" w:cs="Arial"/>
          <w:szCs w:val="22"/>
        </w:rPr>
        <w:t xml:space="preserve">Obrazac 1                                                                                                                                               </w:t>
      </w:r>
    </w:p>
    <w:p>
      <w:pPr>
        <w:pStyle w:val="Normal"/>
        <w:ind w:left="4956" w:hanging="4236"/>
        <w:rPr/>
      </w:pPr>
      <w:r>
        <w:rPr>
          <w:rFonts w:eastAsia="Calibri" w:cs="Calibri"/>
          <w:sz w:val="28"/>
          <w:szCs w:val="28"/>
        </w:rPr>
        <w:t xml:space="preserve">                         </w:t>
      </w:r>
      <w:r>
        <w:rPr>
          <w:rFonts w:eastAsia="Calibri" w:cs="Calibri"/>
          <w:sz w:val="20"/>
          <w:szCs w:val="20"/>
        </w:rPr>
        <w:t xml:space="preserve"> </w:t>
      </w:r>
      <w:r>
        <w:rPr>
          <w:rFonts w:eastAsia="Calibri"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 xml:space="preserve">Ponudbeni list/Obrazac ponude </w:t>
      </w:r>
    </w:p>
    <w:p>
      <w:pPr>
        <w:pStyle w:val="Normal"/>
        <w:ind w:hanging="0"/>
        <w:rPr>
          <w:sz w:val="20"/>
          <w:szCs w:val="20"/>
        </w:rPr>
      </w:pPr>
      <w:r>
        <w:rPr>
          <w:rFonts w:cs="Arial"/>
          <w:b/>
          <w:i/>
          <w:sz w:val="20"/>
          <w:szCs w:val="20"/>
          <w:u w:val="single"/>
        </w:rPr>
        <w:t>Ponuditelj</w:t>
      </w:r>
    </w:p>
    <w:p>
      <w:pPr>
        <w:pStyle w:val="Normal"/>
        <w:tabs>
          <w:tab w:val="clear" w:pos="708"/>
          <w:tab w:val="left" w:pos="1440" w:leader="none"/>
        </w:tabs>
        <w:rPr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Naziv</w:t>
      </w:r>
      <w:r>
        <w:rPr>
          <w:rFonts w:cs="Arial"/>
          <w:i/>
          <w:sz w:val="20"/>
          <w:szCs w:val="20"/>
        </w:rPr>
        <w:t xml:space="preserve"> (</w:t>
      </w:r>
      <w:r>
        <w:rPr>
          <w:rFonts w:cs="Arial"/>
          <w:i/>
          <w:sz w:val="20"/>
          <w:szCs w:val="20"/>
          <w:lang w:val="de-DE"/>
        </w:rPr>
        <w:t>tvrtka</w:t>
      </w:r>
      <w:r>
        <w:rPr>
          <w:rFonts w:cs="Arial"/>
          <w:i/>
          <w:sz w:val="20"/>
          <w:szCs w:val="20"/>
        </w:rPr>
        <w:t>):</w:t>
      </w:r>
      <w:r>
        <w:rPr>
          <w:rFonts w:cs="Arial"/>
          <w:sz w:val="20"/>
          <w:szCs w:val="20"/>
        </w:rPr>
        <w:t xml:space="preserve"> ___________________________________________________________________________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rPr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Sjedi</w:t>
      </w:r>
      <w:r>
        <w:rPr>
          <w:rFonts w:cs="Arial"/>
          <w:i/>
          <w:sz w:val="20"/>
          <w:szCs w:val="20"/>
        </w:rPr>
        <w:t>š</w:t>
      </w:r>
      <w:r>
        <w:rPr>
          <w:rFonts w:cs="Arial"/>
          <w:i/>
          <w:sz w:val="20"/>
          <w:szCs w:val="20"/>
          <w:lang w:val="de-DE"/>
        </w:rPr>
        <w:t>te</w:t>
      </w:r>
      <w:r>
        <w:rPr>
          <w:rFonts w:cs="Arial"/>
          <w:i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________________________________________________________________________________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rPr>
          <w:sz w:val="20"/>
          <w:szCs w:val="20"/>
        </w:rPr>
      </w:pPr>
      <w:r>
        <w:rPr>
          <w:rFonts w:cs="Arial"/>
          <w:sz w:val="20"/>
          <w:szCs w:val="20"/>
        </w:rPr>
        <w:t>OIB____________________________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  <w:lang w:val="en-GB"/>
        </w:rPr>
        <w:t>Mati</w:t>
      </w:r>
      <w:r>
        <w:rPr>
          <w:rFonts w:cs="Arial"/>
          <w:i/>
          <w:sz w:val="20"/>
          <w:szCs w:val="20"/>
        </w:rPr>
        <w:t>č</w:t>
      </w:r>
      <w:r>
        <w:rPr>
          <w:rFonts w:cs="Arial"/>
          <w:i/>
          <w:sz w:val="20"/>
          <w:szCs w:val="20"/>
          <w:lang w:val="en-GB"/>
        </w:rPr>
        <w:t>ni</w:t>
      </w:r>
      <w:r>
        <w:rPr>
          <w:rFonts w:cs="Arial"/>
          <w:i/>
          <w:sz w:val="20"/>
          <w:szCs w:val="20"/>
        </w:rPr>
        <w:t xml:space="preserve"> broj: </w:t>
      </w:r>
      <w:r>
        <w:rPr>
          <w:rFonts w:cs="Arial"/>
          <w:sz w:val="20"/>
          <w:szCs w:val="20"/>
        </w:rPr>
        <w:t>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Tel</w:t>
      </w:r>
      <w:r>
        <w:rPr>
          <w:rFonts w:cs="Arial"/>
          <w:i/>
          <w:sz w:val="20"/>
          <w:szCs w:val="20"/>
        </w:rPr>
        <w:t>.:</w:t>
      </w:r>
      <w:r>
        <w:rPr>
          <w:rFonts w:cs="Arial"/>
          <w:sz w:val="20"/>
          <w:szCs w:val="20"/>
        </w:rPr>
        <w:t xml:space="preserve"> ___________________</w:t>
        <w:tab/>
        <w:t>Fax</w:t>
      </w:r>
      <w:r>
        <w:rPr>
          <w:rFonts w:cs="Arial"/>
          <w:i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___________     E-mail ____________________________________</w:t>
      </w:r>
    </w:p>
    <w:p>
      <w:pPr>
        <w:pStyle w:val="Normal"/>
        <w:tabs>
          <w:tab w:val="clear" w:pos="708"/>
          <w:tab w:val="left" w:pos="1440" w:leader="none"/>
        </w:tabs>
        <w:rPr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Broj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  <w:lang w:val="de-DE"/>
        </w:rPr>
        <w:t>ponude:</w:t>
      </w:r>
      <w:r>
        <w:rPr>
          <w:rFonts w:cs="Arial"/>
          <w:sz w:val="20"/>
          <w:szCs w:val="20"/>
        </w:rPr>
        <w:t xml:space="preserve"> ________________________  </w:t>
        <w:tab/>
      </w:r>
      <w:r>
        <w:rPr>
          <w:rFonts w:cs="Arial"/>
          <w:i/>
          <w:sz w:val="20"/>
          <w:szCs w:val="20"/>
          <w:lang w:val="de-DE"/>
        </w:rPr>
        <w:t>Datum izrade ponude:</w:t>
      </w:r>
      <w:r>
        <w:rPr>
          <w:rFonts w:cs="Arial"/>
          <w:sz w:val="20"/>
          <w:szCs w:val="20"/>
          <w:lang w:val="de-DE"/>
        </w:rPr>
        <w:t xml:space="preserve"> __________________________</w:t>
      </w:r>
    </w:p>
    <w:p>
      <w:pPr>
        <w:pStyle w:val="Normal"/>
        <w:tabs>
          <w:tab w:val="clear" w:pos="708"/>
          <w:tab w:val="left" w:pos="1440" w:leader="none"/>
        </w:tabs>
        <w:rPr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Odgovorna osoba:</w:t>
      </w:r>
      <w:r>
        <w:rPr>
          <w:rFonts w:cs="Arial"/>
          <w:sz w:val="20"/>
          <w:szCs w:val="20"/>
        </w:rPr>
        <w:t xml:space="preserve"> ________________________________________________________________________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rPr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Osoba za kontakt:</w:t>
      </w:r>
      <w:r>
        <w:rPr>
          <w:rFonts w:cs="Arial"/>
          <w:sz w:val="20"/>
          <w:szCs w:val="20"/>
        </w:rPr>
        <w:t xml:space="preserve"> _________________________________________________________________________ </w:t>
      </w:r>
    </w:p>
    <w:p>
      <w:pPr>
        <w:pStyle w:val="Normal"/>
        <w:tabs>
          <w:tab w:val="clear" w:pos="708"/>
          <w:tab w:val="left" w:pos="1440" w:leader="none"/>
        </w:tabs>
        <w:rPr>
          <w:sz w:val="20"/>
          <w:szCs w:val="20"/>
        </w:rPr>
      </w:pPr>
      <w:r>
        <w:rPr>
          <w:rFonts w:cs="Arial"/>
          <w:i/>
          <w:sz w:val="20"/>
          <w:szCs w:val="20"/>
        </w:rPr>
        <w:t>Ponudutilj u sustavu PDV-a                       DA                             NE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</w:t>
      </w:r>
      <w:r>
        <w:rPr>
          <w:rFonts w:cs="Arial"/>
          <w:b/>
          <w:sz w:val="20"/>
          <w:szCs w:val="20"/>
        </w:rPr>
        <w:t xml:space="preserve">PREDMET NABAVE </w:t>
      </w:r>
      <w:r>
        <w:rPr>
          <w:rFonts w:cs="Arial"/>
          <w:b/>
          <w:i/>
          <w:sz w:val="20"/>
          <w:szCs w:val="20"/>
        </w:rPr>
        <w:t>:</w:t>
      </w:r>
      <w:r>
        <w:rPr>
          <w:rFonts w:cs="Tahoma"/>
          <w:b/>
          <w:sz w:val="20"/>
          <w:szCs w:val="20"/>
        </w:rPr>
        <w:t xml:space="preserve">                       </w:t>
      </w:r>
      <w:r>
        <w:rPr>
          <w:rFonts w:cs="Tahoma"/>
          <w:b/>
          <w:sz w:val="24"/>
          <w:szCs w:val="24"/>
        </w:rPr>
        <w:t>KRUH I PEKARSKI PROIZVODI</w:t>
      </w:r>
      <w:r>
        <w:rPr>
          <w:rFonts w:cs="Tahoma"/>
          <w:b/>
          <w:sz w:val="20"/>
          <w:szCs w:val="20"/>
        </w:rPr>
        <w:t xml:space="preserve">   </w:t>
      </w:r>
    </w:p>
    <w:p>
      <w:pPr>
        <w:pStyle w:val="Normal"/>
        <w:jc w:val="both"/>
        <w:rPr/>
      </w:pPr>
      <w:r>
        <w:rPr>
          <w:rFonts w:cs="Tahoma"/>
          <w:b/>
          <w:sz w:val="20"/>
          <w:szCs w:val="20"/>
        </w:rPr>
        <w:t xml:space="preserve">     </w:t>
      </w:r>
      <w:r>
        <w:rPr>
          <w:rFonts w:cs="Tahoma"/>
          <w:b/>
          <w:sz w:val="20"/>
          <w:szCs w:val="20"/>
        </w:rPr>
        <w:t xml:space="preserve">EV. BR. NABAVE:                                         </w:t>
      </w:r>
      <w:bookmarkStart w:id="4" w:name="__DdeLink__2969_1474260996"/>
      <w:r>
        <w:rPr>
          <w:rFonts w:cs="Tahoma"/>
          <w:b/>
          <w:sz w:val="24"/>
          <w:szCs w:val="24"/>
        </w:rPr>
        <w:t>3.1H-ŽN-7/24</w:t>
      </w:r>
      <w:bookmarkEnd w:id="4"/>
    </w:p>
    <w:p>
      <w:pPr>
        <w:pStyle w:val="Normal"/>
        <w:jc w:val="both"/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                                                   </w:t>
      </w:r>
    </w:p>
    <w:p>
      <w:pPr>
        <w:pStyle w:val="Normal"/>
        <w:tabs>
          <w:tab w:val="clear" w:pos="708"/>
          <w:tab w:val="left" w:pos="1440" w:leader="none"/>
        </w:tabs>
        <w:rPr>
          <w:sz w:val="20"/>
          <w:szCs w:val="20"/>
        </w:rPr>
      </w:pPr>
      <w:r>
        <w:rPr>
          <w:rFonts w:cs="Arial"/>
          <w:b/>
          <w:i/>
          <w:sz w:val="20"/>
          <w:szCs w:val="20"/>
          <w:lang w:val="en-GB"/>
        </w:rPr>
        <w:t>Netto</w:t>
      </w:r>
      <w:r>
        <w:rPr>
          <w:rFonts w:cs="Arial"/>
          <w:b/>
          <w:i/>
          <w:sz w:val="20"/>
          <w:szCs w:val="20"/>
        </w:rPr>
        <w:t xml:space="preserve"> </w:t>
      </w:r>
      <w:r>
        <w:rPr>
          <w:rFonts w:cs="Arial"/>
          <w:b/>
          <w:i/>
          <w:sz w:val="20"/>
          <w:szCs w:val="20"/>
          <w:lang w:val="en-GB"/>
        </w:rPr>
        <w:t>cijena</w:t>
      </w:r>
      <w:r>
        <w:rPr>
          <w:rFonts w:cs="Arial"/>
          <w:b/>
          <w:i/>
          <w:sz w:val="20"/>
          <w:szCs w:val="20"/>
        </w:rPr>
        <w:t xml:space="preserve"> </w:t>
      </w:r>
      <w:r>
        <w:rPr>
          <w:rFonts w:cs="Arial"/>
          <w:b/>
          <w:i/>
          <w:sz w:val="20"/>
          <w:szCs w:val="20"/>
          <w:lang w:val="en-GB"/>
        </w:rPr>
        <w:t>ponude</w:t>
      </w:r>
      <w:r>
        <w:rPr>
          <w:rFonts w:cs="Arial"/>
          <w:i/>
          <w:sz w:val="20"/>
          <w:szCs w:val="20"/>
        </w:rPr>
        <w:t xml:space="preserve"> (</w:t>
      </w:r>
      <w:r>
        <w:rPr>
          <w:rFonts w:cs="Arial"/>
          <w:i/>
          <w:sz w:val="20"/>
          <w:szCs w:val="20"/>
          <w:lang w:val="en-GB"/>
        </w:rPr>
        <w:t>bez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  <w:lang w:val="en-GB"/>
        </w:rPr>
        <w:t>PDV</w:t>
      </w:r>
      <w:r>
        <w:rPr>
          <w:rFonts w:cs="Arial"/>
          <w:i/>
          <w:sz w:val="20"/>
          <w:szCs w:val="20"/>
        </w:rPr>
        <w:t>-</w:t>
      </w:r>
      <w:r>
        <w:rPr>
          <w:rFonts w:cs="Arial"/>
          <w:i/>
          <w:sz w:val="20"/>
          <w:szCs w:val="20"/>
          <w:lang w:val="en-GB"/>
        </w:rPr>
        <w:t>a</w:t>
      </w:r>
      <w:r>
        <w:rPr>
          <w:rFonts w:cs="Arial"/>
          <w:i/>
          <w:sz w:val="20"/>
          <w:szCs w:val="20"/>
        </w:rPr>
        <w:t>):</w:t>
        <w:tab/>
      </w:r>
      <w:r>
        <w:rPr>
          <w:rFonts w:cs="Arial"/>
          <w:sz w:val="20"/>
          <w:szCs w:val="20"/>
        </w:rPr>
        <w:t>______________________________________________________    EUR</w:t>
      </w:r>
    </w:p>
    <w:p>
      <w:pPr>
        <w:pStyle w:val="Normal"/>
        <w:rPr>
          <w:rFonts w:ascii="Calibri" w:hAnsi="Calibri"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Cijena je iskazana u apsolutnom iznosu, te sadrži sve zavisne troškove i eventualni popust</w:t>
      </w:r>
    </w:p>
    <w:p>
      <w:pPr>
        <w:pStyle w:val="Normal"/>
        <w:rPr>
          <w:sz w:val="20"/>
          <w:szCs w:val="20"/>
        </w:rPr>
      </w:pPr>
      <w:r>
        <w:rPr>
          <w:rFonts w:cs="Arial"/>
          <w:i/>
          <w:sz w:val="20"/>
          <w:szCs w:val="20"/>
        </w:rPr>
        <w:t>Iznos PDV-a:</w:t>
        <w:tab/>
        <w:t>_____________________</w:t>
      </w:r>
      <w:r>
        <w:rPr>
          <w:rFonts w:cs="Arial"/>
          <w:sz w:val="20"/>
          <w:szCs w:val="20"/>
        </w:rPr>
        <w:t xml:space="preserve">________________________________________________   </w:t>
      </w:r>
      <w:r>
        <w:rPr>
          <w:rFonts w:cs="Arial"/>
          <w:b/>
          <w:sz w:val="20"/>
          <w:szCs w:val="20"/>
        </w:rPr>
        <w:t>EUR</w:t>
      </w:r>
      <w:r>
        <w:rPr>
          <w:rFonts w:cs="Arial"/>
          <w:b/>
          <w:i/>
          <w:sz w:val="20"/>
          <w:szCs w:val="20"/>
        </w:rPr>
        <w:t xml:space="preserve">  </w:t>
      </w:r>
      <w:r>
        <w:rPr>
          <w:rFonts w:cs="Arial"/>
          <w:i/>
          <w:sz w:val="20"/>
          <w:szCs w:val="20"/>
        </w:rPr>
        <w:t xml:space="preserve">       </w:t>
      </w:r>
    </w:p>
    <w:p>
      <w:pPr>
        <w:pStyle w:val="Normal"/>
        <w:tabs>
          <w:tab w:val="clear" w:pos="708"/>
          <w:tab w:val="left" w:pos="1440" w:leader="none"/>
        </w:tabs>
        <w:rPr>
          <w:sz w:val="20"/>
          <w:szCs w:val="20"/>
        </w:rPr>
      </w:pPr>
      <w:r>
        <w:rPr>
          <w:rFonts w:cs="Arial"/>
          <w:b/>
          <w:i/>
          <w:sz w:val="20"/>
          <w:szCs w:val="20"/>
          <w:lang w:val="en-GB"/>
        </w:rPr>
        <w:t>SVEUKUPNO</w:t>
      </w:r>
      <w:r>
        <w:rPr>
          <w:rFonts w:cs="Arial"/>
          <w:i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  <w:tab/>
        <w:t xml:space="preserve">_____________________________________________________________________  </w:t>
      </w:r>
      <w:r>
        <w:rPr>
          <w:rFonts w:cs="Arial"/>
          <w:b/>
          <w:bCs/>
          <w:sz w:val="20"/>
          <w:szCs w:val="20"/>
          <w:lang w:val="en-GB"/>
        </w:rPr>
        <w:t>EUR</w:t>
      </w:r>
      <w:r>
        <w:rPr>
          <w:rFonts w:cs="Arial"/>
          <w:b/>
          <w:bCs/>
          <w:sz w:val="20"/>
          <w:szCs w:val="20"/>
        </w:rPr>
        <w:t xml:space="preserve">  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Arial"/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>
          <w:sz w:val="20"/>
          <w:szCs w:val="20"/>
        </w:rPr>
      </w:pPr>
      <w:r>
        <w:rPr>
          <w:rFonts w:cs="Arial"/>
          <w:i/>
          <w:sz w:val="20"/>
          <w:szCs w:val="20"/>
          <w:lang w:val="en-GB"/>
        </w:rPr>
        <w:t>Rok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  <w:lang w:val="en-GB"/>
        </w:rPr>
        <w:t>i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  <w:lang w:val="en-GB"/>
        </w:rPr>
        <w:t>na</w:t>
      </w:r>
      <w:r>
        <w:rPr>
          <w:rFonts w:cs="Arial"/>
          <w:i/>
          <w:sz w:val="20"/>
          <w:szCs w:val="20"/>
        </w:rPr>
        <w:t>č</w:t>
      </w:r>
      <w:r>
        <w:rPr>
          <w:rFonts w:cs="Arial"/>
          <w:i/>
          <w:sz w:val="20"/>
          <w:szCs w:val="20"/>
          <w:lang w:val="en-GB"/>
        </w:rPr>
        <w:t>in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  <w:lang w:val="en-GB"/>
        </w:rPr>
        <w:t>pla</w:t>
      </w:r>
      <w:r>
        <w:rPr>
          <w:rFonts w:cs="Arial"/>
          <w:i/>
          <w:sz w:val="20"/>
          <w:szCs w:val="20"/>
        </w:rPr>
        <w:t>č</w:t>
      </w:r>
      <w:r>
        <w:rPr>
          <w:rFonts w:cs="Arial"/>
          <w:i/>
          <w:sz w:val="20"/>
          <w:szCs w:val="20"/>
          <w:lang w:val="en-GB"/>
        </w:rPr>
        <w:t>anja</w:t>
      </w:r>
      <w:r>
        <w:rPr>
          <w:rFonts w:cs="Arial"/>
          <w:i/>
          <w:sz w:val="20"/>
          <w:szCs w:val="20"/>
        </w:rPr>
        <w:t xml:space="preserve"> (</w:t>
      </w:r>
      <w:r>
        <w:rPr>
          <w:rFonts w:cs="Arial"/>
          <w:i/>
          <w:sz w:val="20"/>
          <w:szCs w:val="20"/>
          <w:lang w:val="en-GB"/>
        </w:rPr>
        <w:t>bez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  <w:lang w:val="en-GB"/>
        </w:rPr>
        <w:t>avansa</w:t>
      </w:r>
      <w:r>
        <w:rPr>
          <w:rFonts w:cs="Arial"/>
          <w:i/>
          <w:sz w:val="20"/>
          <w:szCs w:val="20"/>
        </w:rPr>
        <w:t>):</w:t>
      </w:r>
      <w:r>
        <w:rPr>
          <w:rFonts w:cs="Arial"/>
          <w:sz w:val="20"/>
          <w:szCs w:val="20"/>
        </w:rPr>
        <w:t xml:space="preserve"> ____________________________________________________________ </w:t>
      </w:r>
    </w:p>
    <w:p>
      <w:pPr>
        <w:pStyle w:val="Normal"/>
        <w:jc w:val="both"/>
        <w:rPr>
          <w:sz w:val="20"/>
          <w:szCs w:val="20"/>
        </w:rPr>
      </w:pPr>
      <w:r>
        <w:rPr>
          <w:rFonts w:cs="Arial"/>
          <w:i/>
          <w:sz w:val="20"/>
          <w:szCs w:val="20"/>
          <w:lang w:val="en-GB"/>
        </w:rPr>
        <w:t>Rok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  <w:lang w:val="en-GB"/>
        </w:rPr>
        <w:t>valjanosti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  <w:lang w:val="en-GB"/>
        </w:rPr>
        <w:t>ove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  <w:lang w:val="en-GB"/>
        </w:rPr>
        <w:t>ponude</w:t>
      </w:r>
      <w:r>
        <w:rPr>
          <w:rFonts w:cs="Arial"/>
          <w:i/>
          <w:sz w:val="20"/>
          <w:szCs w:val="20"/>
        </w:rPr>
        <w:t xml:space="preserve"> (</w:t>
      </w:r>
      <w:r>
        <w:rPr>
          <w:rFonts w:cs="Arial"/>
          <w:i/>
          <w:sz w:val="20"/>
          <w:szCs w:val="20"/>
          <w:lang w:val="en-GB"/>
        </w:rPr>
        <w:t>opcija</w:t>
      </w:r>
      <w:r>
        <w:rPr>
          <w:rFonts w:cs="Arial"/>
          <w:i/>
          <w:sz w:val="20"/>
          <w:szCs w:val="20"/>
        </w:rPr>
        <w:t>)</w:t>
      </w:r>
      <w:r>
        <w:rPr>
          <w:rFonts w:cs="Arial"/>
          <w:sz w:val="20"/>
          <w:szCs w:val="20"/>
        </w:rPr>
        <w:t xml:space="preserve">: 60 </w:t>
      </w:r>
      <w:r>
        <w:rPr>
          <w:rFonts w:cs="Arial"/>
          <w:sz w:val="20"/>
          <w:szCs w:val="20"/>
          <w:lang w:val="en-GB"/>
        </w:rPr>
        <w:t>dana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od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datuma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otvaranja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ponuda</w:t>
      </w:r>
      <w:r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  <w:lang w:val="en-GB"/>
        </w:rPr>
        <w:t>te</w:t>
      </w:r>
      <w:r>
        <w:rPr>
          <w:rFonts w:cs="Arial"/>
          <w:sz w:val="20"/>
          <w:szCs w:val="20"/>
        </w:rPr>
        <w:t xml:space="preserve"> ć</w:t>
      </w:r>
      <w:r>
        <w:rPr>
          <w:rFonts w:cs="Arial"/>
          <w:sz w:val="20"/>
          <w:szCs w:val="20"/>
          <w:lang w:val="en-GB"/>
        </w:rPr>
        <w:t>e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ona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ostati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obvezna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za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nas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 xml:space="preserve">             </w:t>
      </w:r>
      <w:r>
        <w:rPr>
          <w:rFonts w:cs="Arial"/>
          <w:sz w:val="20"/>
          <w:szCs w:val="20"/>
        </w:rPr>
        <w:t xml:space="preserve"> i </w:t>
      </w:r>
      <w:r>
        <w:rPr>
          <w:rFonts w:cs="Arial"/>
          <w:sz w:val="20"/>
          <w:szCs w:val="20"/>
          <w:lang w:val="en-GB"/>
        </w:rPr>
        <w:t>mo</w:t>
      </w:r>
      <w:r>
        <w:rPr>
          <w:rFonts w:cs="Arial"/>
          <w:sz w:val="20"/>
          <w:szCs w:val="20"/>
        </w:rPr>
        <w:t>ž</w:t>
      </w:r>
      <w:r>
        <w:rPr>
          <w:rFonts w:cs="Arial"/>
          <w:sz w:val="20"/>
          <w:szCs w:val="20"/>
          <w:lang w:val="en-GB"/>
        </w:rPr>
        <w:t>e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biti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prihva</w:t>
      </w:r>
      <w:r>
        <w:rPr>
          <w:rFonts w:cs="Arial"/>
          <w:sz w:val="20"/>
          <w:szCs w:val="20"/>
        </w:rPr>
        <w:t>ć</w:t>
      </w:r>
      <w:r>
        <w:rPr>
          <w:rFonts w:cs="Arial"/>
          <w:sz w:val="20"/>
          <w:szCs w:val="20"/>
          <w:lang w:val="en-GB"/>
        </w:rPr>
        <w:t>ena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u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bilo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koje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vrijeme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prije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isteka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tog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val="en-GB"/>
        </w:rPr>
        <w:t>razdoblja</w:t>
      </w:r>
      <w:r>
        <w:rPr>
          <w:rFonts w:cs="Arial"/>
          <w:sz w:val="20"/>
          <w:szCs w:val="20"/>
        </w:rPr>
        <w:t>.</w:t>
      </w:r>
    </w:p>
    <w:p>
      <w:pPr>
        <w:pStyle w:val="Normal"/>
        <w:jc w:val="both"/>
        <w:rPr>
          <w:sz w:val="20"/>
          <w:szCs w:val="20"/>
        </w:rPr>
      </w:pPr>
      <w:r>
        <w:rPr>
          <w:rFonts w:cs="Arial"/>
          <w:b/>
          <w:sz w:val="20"/>
          <w:szCs w:val="20"/>
          <w:lang w:val="de-DE"/>
        </w:rPr>
        <w:t>Izjavljujemo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i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potvr</w:t>
      </w:r>
      <w:r>
        <w:rPr>
          <w:rFonts w:cs="Arial"/>
          <w:b/>
          <w:sz w:val="20"/>
          <w:szCs w:val="20"/>
        </w:rPr>
        <w:t>đ</w:t>
      </w:r>
      <w:r>
        <w:rPr>
          <w:rFonts w:cs="Arial"/>
          <w:b/>
          <w:sz w:val="20"/>
          <w:szCs w:val="20"/>
          <w:lang w:val="de-DE"/>
        </w:rPr>
        <w:t>ujemo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da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smo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prou</w:t>
      </w:r>
      <w:r>
        <w:rPr>
          <w:rFonts w:cs="Arial"/>
          <w:b/>
          <w:sz w:val="20"/>
          <w:szCs w:val="20"/>
        </w:rPr>
        <w:t>č</w:t>
      </w:r>
      <w:r>
        <w:rPr>
          <w:rFonts w:cs="Arial"/>
          <w:b/>
          <w:sz w:val="20"/>
          <w:szCs w:val="20"/>
          <w:lang w:val="de-DE"/>
        </w:rPr>
        <w:t>ili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i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razumjeli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Dokumentaciju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za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predmetno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nadmetanje</w:t>
      </w:r>
      <w:r>
        <w:rPr>
          <w:rFonts w:cs="Arial"/>
          <w:b/>
          <w:sz w:val="20"/>
          <w:szCs w:val="20"/>
        </w:rPr>
        <w:t xml:space="preserve"> , </w:t>
      </w:r>
      <w:r>
        <w:rPr>
          <w:rFonts w:cs="Arial"/>
          <w:b/>
          <w:sz w:val="20"/>
          <w:szCs w:val="20"/>
          <w:lang w:val="de-DE"/>
        </w:rPr>
        <w:t>te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prihva</w:t>
      </w:r>
      <w:r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  <w:lang w:val="de-DE"/>
        </w:rPr>
        <w:t>amo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sve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op</w:t>
      </w:r>
      <w:r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  <w:lang w:val="de-DE"/>
        </w:rPr>
        <w:t>e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i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posebne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  <w:lang w:val="de-DE"/>
        </w:rPr>
        <w:t>uvjete</w:t>
      </w:r>
      <w:r>
        <w:rPr>
          <w:rFonts w:cs="Arial"/>
          <w:b/>
          <w:sz w:val="20"/>
          <w:szCs w:val="20"/>
        </w:rPr>
        <w:t>.</w:t>
      </w:r>
    </w:p>
    <w:p>
      <w:pPr>
        <w:pStyle w:val="Normal"/>
        <w:rPr>
          <w:rFonts w:ascii="Calibri" w:hAnsi="Calibri"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1440" w:leader="none"/>
        </w:tabs>
        <w:rPr>
          <w:sz w:val="20"/>
          <w:szCs w:val="20"/>
        </w:rPr>
      </w:pPr>
      <w:r>
        <w:rPr>
          <w:rFonts w:cs="Arial"/>
          <w:i/>
          <w:sz w:val="20"/>
          <w:szCs w:val="20"/>
          <w:lang w:val="en-GB"/>
        </w:rPr>
        <w:t>Odgovorna osoba Ponuditelja:                                                                                       Pečat Ponuditelja:</w:t>
      </w:r>
    </w:p>
    <w:p>
      <w:pPr>
        <w:pStyle w:val="Normal"/>
        <w:tabs>
          <w:tab w:val="clear" w:pos="708"/>
          <w:tab w:val="left" w:pos="1440" w:leader="none"/>
        </w:tabs>
        <w:rPr>
          <w:rFonts w:ascii="Calibri" w:hAnsi="Calibri" w:cs="Arial"/>
          <w:szCs w:val="22"/>
          <w:lang w:val="en-GB"/>
        </w:rPr>
      </w:pPr>
      <w:r>
        <w:rPr>
          <w:rFonts w:cs="Arial"/>
          <w:sz w:val="20"/>
          <w:szCs w:val="20"/>
          <w:lang w:val="en-GB"/>
        </w:rPr>
        <w:tab/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ascii="Calibri" w:hAnsi="Calibri" w:cs="Arial"/>
          <w:i/>
          <w:i/>
          <w:sz w:val="16"/>
          <w:szCs w:val="16"/>
          <w:lang w:val="en-GB"/>
        </w:rPr>
      </w:pPr>
      <w:r>
        <w:rPr>
          <w:rFonts w:cs="Arial"/>
          <w:i/>
          <w:sz w:val="20"/>
          <w:szCs w:val="20"/>
          <w:lang w:val="en-GB"/>
        </w:rPr>
        <w:t>_________________________________________</w:t>
      </w:r>
    </w:p>
    <w:p>
      <w:pPr>
        <w:pStyle w:val="Normal"/>
        <w:ind w:hanging="180"/>
        <w:rPr>
          <w:rFonts w:ascii="Calibri" w:hAnsi="Calibri" w:cs="Calibri"/>
          <w:b/>
          <w:b/>
          <w:i/>
          <w:i/>
          <w:sz w:val="20"/>
          <w:szCs w:val="20"/>
          <w:lang w:val="en-GB"/>
        </w:rPr>
      </w:pPr>
      <w:r>
        <w:rPr>
          <w:rFonts w:cs="Calibri"/>
          <w:b/>
          <w:i/>
          <w:sz w:val="20"/>
          <w:szCs w:val="20"/>
          <w:lang w:val="en-GB"/>
        </w:rPr>
      </w:r>
    </w:p>
    <w:p>
      <w:pPr>
        <w:pStyle w:val="Default"/>
        <w:rPr>
          <w:rFonts w:ascii="Times New Roman" w:hAnsi="Times New Roman" w:cs="Times New Roman"/>
          <w:b/>
          <w:b/>
          <w:i/>
          <w:i/>
          <w:iCs/>
          <w:sz w:val="20"/>
          <w:szCs w:val="20"/>
        </w:rPr>
      </w:pPr>
      <w:r>
        <w:rPr>
          <w:rFonts w:cs="Times New Roman" w:ascii="Times New Roman" w:hAnsi="Times New Roman"/>
          <w:b/>
          <w:i/>
          <w:iCs/>
          <w:sz w:val="20"/>
          <w:szCs w:val="20"/>
        </w:rPr>
      </w:r>
    </w:p>
    <w:p>
      <w:pPr>
        <w:pStyle w:val="Default"/>
        <w:rPr>
          <w:rFonts w:ascii="Times New Roman" w:hAnsi="Times New Roman" w:cs="Times New Roman"/>
          <w:b/>
          <w:b/>
          <w:i/>
          <w:i/>
          <w:iCs/>
          <w:sz w:val="20"/>
          <w:szCs w:val="20"/>
        </w:rPr>
      </w:pPr>
      <w:r>
        <w:rPr>
          <w:rFonts w:cs="Times New Roman" w:ascii="Times New Roman" w:hAnsi="Times New Roman"/>
          <w:b/>
          <w:i/>
          <w:iCs/>
          <w:sz w:val="20"/>
          <w:szCs w:val="20"/>
        </w:rPr>
      </w:r>
    </w:p>
    <w:p>
      <w:pPr>
        <w:pStyle w:val="Default"/>
        <w:rPr>
          <w:rFonts w:ascii="Times New Roman" w:hAnsi="Times New Roman" w:cs="Times New Roman"/>
          <w:b/>
          <w:b/>
          <w:i/>
          <w:i/>
          <w:iCs/>
          <w:sz w:val="20"/>
          <w:szCs w:val="20"/>
        </w:rPr>
      </w:pPr>
      <w:r>
        <w:rPr>
          <w:rFonts w:cs="Times New Roman" w:ascii="Times New Roman" w:hAnsi="Times New Roman"/>
          <w:b/>
          <w:i/>
          <w:iCs/>
          <w:sz w:val="20"/>
          <w:szCs w:val="20"/>
        </w:rPr>
      </w:r>
    </w:p>
    <w:p>
      <w:pPr>
        <w:pStyle w:val="Default"/>
        <w:rPr>
          <w:rFonts w:ascii="Times New Roman" w:hAnsi="Times New Roman" w:cs="Times New Roman"/>
          <w:i/>
          <w:i/>
          <w:iCs/>
          <w:sz w:val="20"/>
          <w:szCs w:val="20"/>
        </w:rPr>
      </w:pPr>
      <w:r>
        <w:rPr>
          <w:rFonts w:cs="Times New Roman" w:ascii="Times New Roman" w:hAnsi="Times New Roman"/>
          <w:i/>
          <w:iCs/>
          <w:sz w:val="20"/>
          <w:szCs w:val="20"/>
        </w:rPr>
      </w:r>
    </w:p>
    <w:p>
      <w:pPr>
        <w:pStyle w:val="Default"/>
        <w:rPr>
          <w:rFonts w:ascii="Times New Roman" w:hAnsi="Times New Roman" w:cs="Times New Roman"/>
          <w:i/>
          <w:i/>
          <w:iCs/>
          <w:sz w:val="20"/>
          <w:szCs w:val="20"/>
        </w:rPr>
      </w:pPr>
      <w:r>
        <w:rPr>
          <w:rFonts w:cs="Times New Roman" w:ascii="Times New Roman" w:hAnsi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i/>
          <w:iCs/>
          <w:sz w:val="20"/>
          <w:szCs w:val="20"/>
        </w:rPr>
        <w:t>Obrazac 2</w:t>
      </w:r>
    </w:p>
    <w:p>
      <w:pPr>
        <w:pStyle w:val="Default"/>
        <w:rPr/>
      </w:pPr>
      <w:r>
        <w:rPr>
          <w:rFonts w:cs="Times New Roman" w:ascii="Times New Roman" w:hAnsi="Times New Roman"/>
          <w:iCs/>
          <w:sz w:val="20"/>
          <w:szCs w:val="20"/>
        </w:rPr>
        <w:t xml:space="preserve">       </w:t>
      </w:r>
    </w:p>
    <w:p>
      <w:pPr>
        <w:pStyle w:val="Default"/>
        <w:rPr>
          <w:rFonts w:ascii="Times New Roman" w:hAnsi="Times New Roman" w:cs="Times New Roman"/>
          <w:iCs/>
          <w:sz w:val="20"/>
          <w:szCs w:val="20"/>
        </w:rPr>
      </w:pPr>
      <w:r>
        <w:rPr>
          <w:rFonts w:cs="Times New Roman" w:ascii="Times New Roman" w:hAnsi="Times New Roman"/>
          <w:iCs/>
          <w:sz w:val="20"/>
          <w:szCs w:val="20"/>
        </w:rPr>
      </w:r>
    </w:p>
    <w:p>
      <w:pPr>
        <w:pStyle w:val="Default"/>
        <w:rPr>
          <w:rFonts w:ascii="Times New Roman" w:hAnsi="Times New Roman" w:cs="Times New Roman"/>
          <w:iCs/>
          <w:sz w:val="20"/>
          <w:szCs w:val="20"/>
        </w:rPr>
      </w:pPr>
      <w:r>
        <w:rPr>
          <w:rFonts w:cs="Times New Roman" w:ascii="Times New Roman" w:hAnsi="Times New Roman"/>
          <w:iCs/>
          <w:sz w:val="20"/>
          <w:szCs w:val="20"/>
        </w:rPr>
      </w:r>
    </w:p>
    <w:p>
      <w:pPr>
        <w:pStyle w:val="Normal"/>
        <w:jc w:val="center"/>
        <w:rPr>
          <w:u w:val="none"/>
        </w:rPr>
      </w:pPr>
      <w:r>
        <w:rPr>
          <w:rFonts w:cs="Calibri"/>
          <w:b/>
          <w:sz w:val="28"/>
          <w:szCs w:val="28"/>
          <w:u w:val="none"/>
        </w:rPr>
        <w:t xml:space="preserve">IZJAVA O PRIHVAĆANJU OPĆIH I POSEBNIH UVJETA </w:t>
      </w:r>
    </w:p>
    <w:p>
      <w:pPr>
        <w:pStyle w:val="Normal"/>
        <w:rPr>
          <w:rFonts w:ascii="Calibri" w:hAnsi="Calibri" w:cs="Calibri"/>
          <w:color w:val="000000"/>
          <w:sz w:val="28"/>
          <w:szCs w:val="28"/>
          <w:u w:val="none"/>
        </w:rPr>
      </w:pPr>
      <w:r>
        <w:rPr>
          <w:rFonts w:cs="Calibri"/>
          <w:color w:val="000000"/>
          <w:sz w:val="28"/>
          <w:szCs w:val="28"/>
          <w:u w:val="none"/>
        </w:rPr>
      </w:r>
    </w:p>
    <w:p>
      <w:pPr>
        <w:pStyle w:val="Normal"/>
        <w:rPr/>
      </w:pPr>
      <w:r>
        <w:rPr>
          <w:rFonts w:cs="Calibri"/>
          <w:szCs w:val="22"/>
        </w:rPr>
        <w:t xml:space="preserve">Ovom izjavom potvrđujem da su mu poznate odredbe iz Dokumentacije za nadmetanje u postupku  nabave za: </w:t>
      </w:r>
    </w:p>
    <w:p>
      <w:pPr>
        <w:pStyle w:val="Normal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jc w:val="both"/>
        <w:rPr/>
      </w:pPr>
      <w:r>
        <w:rPr>
          <w:rFonts w:eastAsia="Calibri" w:cs="Calibri"/>
          <w:szCs w:val="22"/>
        </w:rPr>
        <w:t xml:space="preserve">             </w:t>
      </w:r>
      <w:r>
        <w:rPr>
          <w:rFonts w:cs="Arial"/>
          <w:szCs w:val="22"/>
        </w:rPr>
        <w:t>PREDMET NABAVE :</w:t>
      </w:r>
      <w:r>
        <w:rPr>
          <w:rFonts w:cs="Tahoma"/>
          <w:sz w:val="28"/>
          <w:szCs w:val="28"/>
        </w:rPr>
        <w:t xml:space="preserve">         </w:t>
      </w:r>
    </w:p>
    <w:p>
      <w:pPr>
        <w:pStyle w:val="Normal"/>
        <w:jc w:val="both"/>
        <w:rPr/>
      </w:pPr>
      <w:r>
        <w:rPr>
          <w:rFonts w:eastAsia="Calibri" w:cs="Calibri"/>
          <w:sz w:val="28"/>
          <w:szCs w:val="28"/>
        </w:rPr>
        <w:t xml:space="preserve">                                       </w:t>
      </w:r>
      <w:r>
        <w:rPr>
          <w:rFonts w:cs="Tahoma"/>
          <w:b/>
          <w:sz w:val="28"/>
          <w:szCs w:val="28"/>
        </w:rPr>
        <w:t xml:space="preserve">KRUH I PEKARSKI PROIZVODI </w:t>
      </w:r>
    </w:p>
    <w:p>
      <w:pPr>
        <w:pStyle w:val="Normal"/>
        <w:jc w:val="both"/>
        <w:rPr/>
      </w:pPr>
      <w:r>
        <w:rPr>
          <w:rFonts w:eastAsia="Calibri" w:cs="Calibri"/>
          <w:sz w:val="24"/>
        </w:rPr>
        <w:t xml:space="preserve">           </w:t>
      </w:r>
      <w:r>
        <w:rPr>
          <w:rFonts w:eastAsia="Calibri" w:cs="Calibri"/>
          <w:sz w:val="22"/>
          <w:szCs w:val="22"/>
        </w:rPr>
        <w:t xml:space="preserve">EVIDENCIJSKI BROJ NABAVE:  </w:t>
      </w:r>
      <w:r>
        <w:rPr>
          <w:rFonts w:eastAsia="Calibri" w:cs="Calibri"/>
          <w:sz w:val="20"/>
          <w:szCs w:val="20"/>
        </w:rPr>
        <w:t xml:space="preserve">            </w:t>
      </w:r>
      <w:r>
        <w:rPr>
          <w:rFonts w:eastAsia="Calibri" w:cs="Tahoma"/>
          <w:b/>
          <w:sz w:val="24"/>
          <w:szCs w:val="24"/>
        </w:rPr>
        <w:t>3.1H-ŽN-7/24</w:t>
      </w:r>
    </w:p>
    <w:p>
      <w:pPr>
        <w:pStyle w:val="Normal"/>
        <w:rPr>
          <w:rFonts w:ascii="Calibri" w:hAnsi="Calibri" w:cs="Calibri"/>
          <w:b/>
          <w:b/>
          <w:szCs w:val="22"/>
        </w:rPr>
      </w:pPr>
      <w:r>
        <w:rPr>
          <w:rFonts w:cs="Calibri"/>
          <w:b/>
          <w:szCs w:val="22"/>
        </w:rPr>
      </w:r>
    </w:p>
    <w:p>
      <w:pPr>
        <w:pStyle w:val="ListParagraph"/>
        <w:tabs>
          <w:tab w:val="clear" w:pos="708"/>
          <w:tab w:val="left" w:pos="-1701" w:leader="none"/>
        </w:tabs>
        <w:ind w:left="0" w:hanging="0"/>
        <w:jc w:val="both"/>
        <w:rPr/>
      </w:pP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iste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prihva</w:t>
      </w:r>
      <w:r>
        <w:rPr>
          <w:rFonts w:cs="Calibri"/>
          <w:sz w:val="28"/>
          <w:szCs w:val="28"/>
          <w:u w:val="single"/>
          <w:lang w:val="hr-HR"/>
        </w:rPr>
        <w:t>ć</w:t>
      </w:r>
      <w:r>
        <w:rPr>
          <w:rFonts w:cs="Calibri"/>
          <w:sz w:val="28"/>
          <w:szCs w:val="28"/>
          <w:u w:val="single"/>
        </w:rPr>
        <w:t>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da</w:t>
      </w:r>
      <w:r>
        <w:rPr>
          <w:rFonts w:cs="Calibri"/>
          <w:sz w:val="28"/>
          <w:szCs w:val="28"/>
          <w:u w:val="single"/>
          <w:lang w:val="hr-HR"/>
        </w:rPr>
        <w:t xml:space="preserve"> ć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predmet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nabave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obaviti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skladu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tim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odredbama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i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za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cijene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koje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sam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naveo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u</w:t>
      </w:r>
      <w:r>
        <w:rPr>
          <w:rFonts w:cs="Calibri"/>
          <w:sz w:val="28"/>
          <w:szCs w:val="28"/>
          <w:u w:val="single"/>
          <w:lang w:val="hr-HR"/>
        </w:rPr>
        <w:t xml:space="preserve"> </w:t>
      </w:r>
      <w:r>
        <w:rPr>
          <w:rFonts w:cs="Calibri"/>
          <w:sz w:val="28"/>
          <w:szCs w:val="28"/>
          <w:u w:val="single"/>
        </w:rPr>
        <w:t>ponud</w:t>
      </w:r>
      <w:r>
        <w:rPr>
          <w:rFonts w:cs="Calibri"/>
          <w:sz w:val="28"/>
          <w:szCs w:val="28"/>
        </w:rPr>
        <w:t>i</w:t>
      </w:r>
      <w:r>
        <w:rPr>
          <w:rFonts w:cs="Calibri"/>
          <w:sz w:val="28"/>
          <w:szCs w:val="28"/>
          <w:lang w:val="hr-HR"/>
        </w:rPr>
        <w:t>.</w:t>
      </w:r>
    </w:p>
    <w:p>
      <w:pPr>
        <w:pStyle w:val="Normal"/>
        <w:jc w:val="both"/>
        <w:rPr>
          <w:rFonts w:ascii="Calibri" w:hAnsi="Calibri" w:cs="Calibri"/>
          <w:color w:val="000000"/>
          <w:sz w:val="28"/>
          <w:szCs w:val="28"/>
          <w:lang w:val="hr-HR"/>
        </w:rPr>
      </w:pPr>
      <w:r>
        <w:rPr>
          <w:rFonts w:cs="Calibri"/>
          <w:color w:val="000000"/>
          <w:sz w:val="28"/>
          <w:szCs w:val="28"/>
          <w:lang w:val="hr-HR"/>
        </w:rPr>
      </w:r>
    </w:p>
    <w:p>
      <w:pPr>
        <w:pStyle w:val="Normal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rPr>
          <w:rFonts w:ascii="Calibri" w:hAnsi="Calibri" w:cs="Calibri"/>
          <w:color w:val="000000"/>
        </w:rPr>
      </w:pPr>
      <w:r>
        <w:rPr>
          <w:rFonts w:cs="Calibri"/>
          <w:color w:val="000000"/>
        </w:rPr>
      </w:r>
    </w:p>
    <w:p>
      <w:pPr>
        <w:pStyle w:val="Normal"/>
        <w:rPr>
          <w:rFonts w:ascii="Calibri" w:hAnsi="Calibri" w:cs="Calibri"/>
          <w:color w:val="000000"/>
        </w:rPr>
      </w:pPr>
      <w:r>
        <w:rPr>
          <w:rFonts w:cs="Calibri"/>
          <w:color w:val="000000"/>
        </w:rPr>
      </w:r>
    </w:p>
    <w:p>
      <w:pPr>
        <w:pStyle w:val="Normal"/>
        <w:rPr>
          <w:rFonts w:ascii="Calibri" w:hAnsi="Calibri" w:cs="Calibri"/>
          <w:color w:val="000000"/>
        </w:rPr>
      </w:pPr>
      <w:r>
        <w:rPr>
          <w:rFonts w:cs="Calibri"/>
          <w:color w:val="000000"/>
        </w:rPr>
      </w:r>
    </w:p>
    <w:p>
      <w:pPr>
        <w:pStyle w:val="Normal"/>
        <w:ind w:firstLine="3240"/>
        <w:rPr/>
      </w:pPr>
      <w:r>
        <w:rPr>
          <w:rFonts w:cs="Calibri"/>
          <w:sz w:val="20"/>
          <w:szCs w:val="20"/>
        </w:rPr>
        <w:t>M.P.</w:t>
      </w:r>
    </w:p>
    <w:p>
      <w:pPr>
        <w:pStyle w:val="Normal"/>
        <w:ind w:left="4680" w:right="334" w:firstLine="276"/>
        <w:rPr/>
      </w:pPr>
      <w:r>
        <w:rPr>
          <w:rFonts w:cs="Calibri"/>
          <w:szCs w:val="22"/>
        </w:rPr>
        <w:t>__________________________________</w:t>
      </w:r>
    </w:p>
    <w:p>
      <w:pPr>
        <w:pStyle w:val="Normal"/>
        <w:ind w:left="5664" w:firstLine="708"/>
        <w:rPr/>
      </w:pPr>
      <w:r>
        <w:rPr>
          <w:rFonts w:cs="Calibri"/>
          <w:sz w:val="20"/>
          <w:szCs w:val="20"/>
        </w:rPr>
        <w:t>potpis ponuditelja)</w:t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>
          <w:rFonts w:ascii="Calibri" w:hAnsi="Calibri" w:cs="Calibri"/>
          <w:sz w:val="20"/>
          <w:szCs w:val="22"/>
        </w:rPr>
      </w:pPr>
      <w:r>
        <w:rPr>
          <w:rFonts w:cs="Calibri"/>
          <w:sz w:val="20"/>
          <w:szCs w:val="22"/>
        </w:rPr>
      </w:r>
    </w:p>
    <w:p>
      <w:pPr>
        <w:pStyle w:val="Normal"/>
        <w:rPr/>
      </w:pPr>
      <w:r>
        <w:rPr>
          <w:rFonts w:cs="Calibri"/>
          <w:szCs w:val="22"/>
        </w:rPr>
        <w:t>U _____________   ,   ___________ 2024. god.</w:t>
      </w:r>
      <w:r>
        <w:rPr>
          <w:rFonts w:cs="Times New Roman" w:ascii="Times New Roman" w:hAnsi="Times New Roman"/>
          <w:iCs/>
          <w:sz w:val="20"/>
          <w:szCs w:val="20"/>
        </w:rPr>
        <w:t xml:space="preserve">            </w:t>
      </w:r>
    </w:p>
    <w:p>
      <w:pPr>
        <w:pStyle w:val="Normal"/>
        <w:tabs>
          <w:tab w:val="clear" w:pos="708"/>
          <w:tab w:val="left" w:pos="1440" w:leader="none"/>
        </w:tabs>
        <w:ind w:left="7920" w:hanging="0"/>
        <w:rPr/>
      </w:pPr>
      <w:r>
        <w:rPr>
          <w:rFonts w:cs="Times New Roman" w:ascii="Times New Roman" w:hAnsi="Times New Roman"/>
          <w:iCs/>
          <w:sz w:val="20"/>
          <w:szCs w:val="20"/>
        </w:rPr>
        <w:t xml:space="preserve">             </w:t>
      </w:r>
      <w:r>
        <w:rPr>
          <w:rFonts w:cs="Times New Roman" w:ascii="Times New Roman" w:hAnsi="Times New Roman"/>
          <w:iCs/>
        </w:rPr>
        <w:t xml:space="preserve">                                                                          </w:t>
      </w:r>
      <w:r>
        <w:rPr>
          <w:rFonts w:eastAsia="Calibri" w:cs="Calibri"/>
          <w:color w:val="FF0000"/>
        </w:rPr>
        <w:t xml:space="preserve">                                                                                                                              </w:t>
      </w:r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</w:t>
      </w:r>
    </w:p>
    <w:p>
      <w:pPr>
        <w:pStyle w:val="Normal"/>
        <w:ind w:firstLine="708"/>
        <w:jc w:val="both"/>
        <w:rPr/>
      </w:pPr>
      <w:r>
        <w:rPr>
          <w:rFonts w:eastAsia="Calibri" w:cs="Calibri"/>
          <w:sz w:val="20"/>
          <w:szCs w:val="20"/>
        </w:rPr>
        <w:t xml:space="preserve">                                        </w:t>
      </w:r>
    </w:p>
    <w:p>
      <w:pPr>
        <w:pStyle w:val="Normal"/>
        <w:ind w:firstLine="708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"/>
        <w:rPr/>
      </w:pPr>
      <w:r>
        <w:rPr>
          <w:rFonts w:eastAsia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rFonts w:eastAsia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cs="Calibri"/>
          <w:sz w:val="18"/>
          <w:szCs w:val="18"/>
        </w:rPr>
        <w:t xml:space="preserve">Obrazac 2.1. </w:t>
      </w:r>
    </w:p>
    <w:p>
      <w:pPr>
        <w:pStyle w:val="Normal"/>
        <w:rPr>
          <w:rFonts w:ascii="Calibri" w:hAnsi="Calibri" w:cs="Calibri"/>
          <w:sz w:val="18"/>
          <w:szCs w:val="18"/>
        </w:rPr>
      </w:pPr>
      <w:r>
        <w:rPr>
          <w:rFonts w:cs="Calibri"/>
          <w:sz w:val="18"/>
          <w:szCs w:val="18"/>
        </w:rPr>
      </w:r>
    </w:p>
    <w:p>
      <w:pPr>
        <w:pStyle w:val="Normal"/>
        <w:ind w:right="-180" w:hanging="0"/>
        <w:jc w:val="both"/>
        <w:rPr/>
      </w:pPr>
      <w:r>
        <w:rPr>
          <w:rFonts w:cs="Calibri"/>
          <w:b/>
          <w:sz w:val="28"/>
          <w:szCs w:val="28"/>
        </w:rPr>
        <w:t xml:space="preserve">                 </w:t>
      </w:r>
      <w:r>
        <w:rPr>
          <w:rFonts w:cs="Calibri"/>
          <w:b/>
          <w:sz w:val="28"/>
          <w:szCs w:val="28"/>
        </w:rPr>
        <w:tab/>
        <w:t xml:space="preserve">          IZJAVA O MOGUĆNOSTI ISPORUKE                                  </w:t>
      </w:r>
      <w:r>
        <w:rPr>
          <w:rFonts w:cs="Calibri"/>
          <w:b/>
        </w:rPr>
        <w:t xml:space="preserve">                  </w:t>
      </w:r>
    </w:p>
    <w:p>
      <w:pPr>
        <w:pStyle w:val="Normal"/>
        <w:ind w:right="-180" w:hanging="0"/>
        <w:jc w:val="both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ind w:right="-180" w:hanging="0"/>
        <w:jc w:val="both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ind w:right="-180" w:hanging="0"/>
        <w:jc w:val="both"/>
        <w:rPr/>
      </w:pPr>
      <w:r>
        <w:rPr>
          <w:rFonts w:cs="Calibri"/>
        </w:rPr>
        <w:t xml:space="preserve">Kojom ja __________________________________________ kao ovlaštena osoba za </w:t>
      </w:r>
    </w:p>
    <w:p>
      <w:pPr>
        <w:pStyle w:val="Normal"/>
        <w:ind w:right="-180" w:hanging="0"/>
        <w:jc w:val="both"/>
        <w:rPr/>
      </w:pPr>
      <w:r>
        <w:rPr>
          <w:rFonts w:eastAsia="Calibri" w:cs="Calibri"/>
        </w:rPr>
        <w:t xml:space="preserve">                                            </w:t>
      </w:r>
      <w:r>
        <w:rPr>
          <w:rFonts w:cs="Calibri"/>
        </w:rPr>
        <w:t>(ime i prezime)</w:t>
      </w:r>
    </w:p>
    <w:p>
      <w:pPr>
        <w:pStyle w:val="Normal"/>
        <w:ind w:right="-180" w:hanging="0"/>
        <w:jc w:val="both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ind w:right="-180" w:hanging="0"/>
        <w:jc w:val="both"/>
        <w:rPr/>
      </w:pPr>
      <w:r>
        <w:rPr>
          <w:rFonts w:cs="Calibri"/>
        </w:rPr>
        <w:t>zastupanje gospodarskog subjekta _________________________________________</w:t>
      </w:r>
    </w:p>
    <w:p>
      <w:pPr>
        <w:pStyle w:val="Normal"/>
        <w:ind w:right="-180" w:hanging="0"/>
        <w:jc w:val="both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ind w:right="-180" w:hanging="0"/>
        <w:jc w:val="both"/>
        <w:rPr/>
      </w:pPr>
      <w:r>
        <w:rPr>
          <w:rFonts w:cs="Calibri"/>
        </w:rPr>
        <w:t xml:space="preserve">izjavljujem da  : </w:t>
      </w:r>
    </w:p>
    <w:p>
      <w:pPr>
        <w:pStyle w:val="Normal"/>
        <w:ind w:right="-180" w:hanging="0"/>
        <w:jc w:val="both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ind w:right="-180" w:hanging="0"/>
        <w:jc w:val="both"/>
        <w:rPr/>
      </w:pPr>
      <w:r>
        <w:rPr>
          <w:rFonts w:cs="Calibri"/>
          <w:b/>
        </w:rPr>
        <w:t xml:space="preserve">Sukladno našem tehnološkom procesu , vrijeme od završetka postupka proizvodnje do </w:t>
      </w:r>
    </w:p>
    <w:p>
      <w:pPr>
        <w:pStyle w:val="Normal"/>
        <w:ind w:right="-180" w:hanging="0"/>
        <w:jc w:val="both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ind w:right="-180" w:hanging="0"/>
        <w:jc w:val="both"/>
        <w:rPr/>
      </w:pPr>
      <w:r>
        <w:rPr>
          <w:rFonts w:cs="Calibri"/>
          <w:b/>
        </w:rPr>
        <w:t xml:space="preserve">isporuke   na Vaše skladište iznosi ----------------------------sati   </w:t>
      </w:r>
    </w:p>
    <w:p>
      <w:pPr>
        <w:pStyle w:val="Normal"/>
        <w:ind w:right="-180" w:hanging="0"/>
        <w:jc w:val="both"/>
        <w:rPr/>
      </w:pPr>
      <w:r>
        <w:rPr>
          <w:rFonts w:eastAsia="Calibri" w:cs="Calibri"/>
          <w:b/>
        </w:rPr>
        <w:t xml:space="preserve">                                                                     </w:t>
      </w:r>
      <w:r>
        <w:rPr>
          <w:rFonts w:cs="Calibri"/>
        </w:rPr>
        <w:t xml:space="preserve">( popuniti) </w:t>
      </w:r>
    </w:p>
    <w:p>
      <w:pPr>
        <w:pStyle w:val="Normal"/>
        <w:ind w:right="-180" w:hanging="0"/>
        <w:jc w:val="both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ind w:right="-180" w:hanging="0"/>
        <w:jc w:val="both"/>
        <w:rPr/>
      </w:pPr>
      <w:r>
        <w:rPr>
          <w:rFonts w:cs="Calibri"/>
          <w:b/>
        </w:rPr>
        <w:t xml:space="preserve">te prihvaćamo ovu stavku kao ugovornu obvezu. 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b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b/>
        </w:rPr>
        <w:t xml:space="preserve">       </w:t>
      </w:r>
      <w:r>
        <w:rPr>
          <w:rFonts w:cs="Calibri"/>
          <w:b/>
        </w:rPr>
        <w:t xml:space="preserve">DA                                                                                                                               NE </w:t>
      </w:r>
    </w:p>
    <w:p>
      <w:pPr>
        <w:pStyle w:val="Normal"/>
        <w:spacing w:lineRule="auto" w:line="360"/>
        <w:jc w:val="both"/>
        <w:rPr>
          <w:rFonts w:ascii="Calibri" w:hAnsi="Calibri" w:cs="Calibri"/>
          <w:b/>
          <w:b/>
          <w:szCs w:val="22"/>
        </w:rPr>
      </w:pPr>
      <w:r>
        <w:rPr>
          <w:rFonts w:cs="Calibri"/>
          <w:b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szCs w:val="22"/>
        </w:rPr>
      </w:pPr>
      <w:r>
        <w:rPr>
          <w:rFonts w:cs="Calibri"/>
          <w:szCs w:val="22"/>
        </w:rPr>
      </w:r>
    </w:p>
    <w:p>
      <w:pPr>
        <w:pStyle w:val="Normal"/>
        <w:ind w:right="-180" w:hanging="0"/>
        <w:jc w:val="both"/>
        <w:rPr/>
      </w:pPr>
      <w:r>
        <w:rPr>
          <w:rFonts w:eastAsia="Calibri" w:cs="Calibri"/>
          <w:b/>
        </w:rPr>
        <w:t xml:space="preserve">                                                                        </w:t>
      </w:r>
      <w:r>
        <w:rPr>
          <w:rFonts w:cs="Calibri"/>
          <w:b/>
        </w:rPr>
        <w:t>________________________</w:t>
      </w:r>
    </w:p>
    <w:p>
      <w:pPr>
        <w:pStyle w:val="Normal"/>
        <w:ind w:left="2832" w:right="-180" w:hanging="0"/>
        <w:jc w:val="both"/>
        <w:rPr/>
      </w:pPr>
      <w:r>
        <w:rPr>
          <w:rFonts w:cs="Calibri"/>
          <w:b/>
        </w:rPr>
        <w:tab/>
        <w:tab/>
      </w:r>
      <w:r>
        <w:rPr>
          <w:rFonts w:cs="Calibri"/>
        </w:rPr>
        <w:tab/>
        <w:tab/>
        <w:tab/>
        <w:tab/>
        <w:tab/>
        <w:tab/>
        <w:tab/>
        <w:tab/>
        <w:t>(ime i prezime ovlaštene osobe za zastupanje)</w:t>
      </w:r>
    </w:p>
    <w:p>
      <w:pPr>
        <w:pStyle w:val="Normal"/>
        <w:ind w:right="-180" w:hanging="0"/>
        <w:jc w:val="both"/>
        <w:rPr>
          <w:rFonts w:eastAsia="Calibri"/>
        </w:rPr>
      </w:pPr>
      <w:r>
        <w:rPr>
          <w:rFonts w:eastAsia="Calibri"/>
        </w:rPr>
      </w:r>
    </w:p>
    <w:p>
      <w:pPr>
        <w:pStyle w:val="Normal"/>
        <w:ind w:hanging="0"/>
        <w:jc w:val="both"/>
        <w:rPr>
          <w:rFonts w:ascii="Calibri" w:hAnsi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>U _____________, ______2024. godine</w:t>
      </w:r>
    </w:p>
    <w:p>
      <w:pPr>
        <w:pStyle w:val="Normal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ind w:right="-180" w:hanging="0"/>
        <w:jc w:val="both"/>
        <w:rPr/>
      </w:pP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cs="Calibri"/>
        </w:rPr>
        <w:t xml:space="preserve">Obrazac 2.2. </w:t>
      </w:r>
    </w:p>
    <w:p>
      <w:pPr>
        <w:pStyle w:val="Normal"/>
        <w:ind w:right="-180" w:hanging="0"/>
        <w:jc w:val="both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ind w:right="-180" w:hanging="0"/>
        <w:jc w:val="both"/>
        <w:rPr/>
      </w:pPr>
      <w:r>
        <w:rPr>
          <w:rFonts w:cs="Calibri"/>
          <w:b/>
        </w:rPr>
        <w:tab/>
        <w:t xml:space="preserve">        </w:t>
      </w:r>
      <w:r>
        <w:rPr>
          <w:rFonts w:cs="Calibri"/>
          <w:b/>
          <w:sz w:val="28"/>
          <w:szCs w:val="28"/>
        </w:rPr>
        <w:t xml:space="preserve">     </w:t>
        <w:tab/>
        <w:t xml:space="preserve">IZJAVA O ODAZIVU NA REKLAMACIJU    </w:t>
      </w:r>
    </w:p>
    <w:p>
      <w:pPr>
        <w:pStyle w:val="Normal"/>
        <w:ind w:right="-180" w:hanging="0"/>
        <w:jc w:val="both"/>
        <w:rPr>
          <w:rFonts w:ascii="Calibri" w:hAnsi="Calibri"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ind w:right="-180" w:hanging="0"/>
        <w:jc w:val="both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ind w:right="-180" w:hanging="0"/>
        <w:jc w:val="both"/>
        <w:rPr/>
      </w:pPr>
      <w:r>
        <w:rPr>
          <w:rFonts w:cs="Calibri"/>
          <w:b/>
        </w:rPr>
        <w:t xml:space="preserve">Kojom ja __________________________________________ kao ovlaštena osoba za </w:t>
      </w:r>
    </w:p>
    <w:p>
      <w:pPr>
        <w:pStyle w:val="Normal"/>
        <w:ind w:right="-180" w:hanging="0"/>
        <w:jc w:val="both"/>
        <w:rPr/>
      </w:pPr>
      <w:r>
        <w:rPr>
          <w:rFonts w:eastAsia="Calibri" w:cs="Calibri"/>
          <w:b/>
        </w:rPr>
        <w:t xml:space="preserve">                                                     </w:t>
      </w:r>
      <w:r>
        <w:rPr>
          <w:rFonts w:cs="Calibri"/>
          <w:b/>
        </w:rPr>
        <w:t>(ime i prezime)</w:t>
      </w:r>
    </w:p>
    <w:p>
      <w:pPr>
        <w:pStyle w:val="Normal"/>
        <w:ind w:right="-180" w:hanging="0"/>
        <w:jc w:val="both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ind w:right="-180" w:hanging="0"/>
        <w:jc w:val="both"/>
        <w:rPr/>
      </w:pPr>
      <w:r>
        <w:rPr>
          <w:rFonts w:eastAsia="Calibri" w:cs="Calibri"/>
          <w:b/>
        </w:rPr>
        <w:t xml:space="preserve"> </w:t>
      </w:r>
      <w:r>
        <w:rPr>
          <w:rFonts w:cs="Calibri"/>
          <w:b/>
        </w:rPr>
        <w:t>zastupanje gospodarskog subjekta _________________________________________</w:t>
      </w:r>
    </w:p>
    <w:p>
      <w:pPr>
        <w:pStyle w:val="Normal"/>
        <w:ind w:right="-180" w:hanging="0"/>
        <w:jc w:val="both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ind w:right="-180" w:hanging="0"/>
        <w:jc w:val="both"/>
        <w:rPr/>
      </w:pPr>
      <w:r>
        <w:rPr>
          <w:rFonts w:cs="Calibri"/>
          <w:b/>
        </w:rPr>
        <w:t>Izjavljujem da  smo u mogućnosti odazvati se na reklamaciju ,vezano uz nesukladnost proizvoda u roku:</w:t>
      </w:r>
    </w:p>
    <w:p>
      <w:pPr>
        <w:pStyle w:val="Normal"/>
        <w:ind w:right="-180" w:hanging="0"/>
        <w:jc w:val="both"/>
        <w:rPr/>
      </w:pPr>
      <w:r>
        <w:rPr>
          <w:rFonts w:cs="Calibri"/>
          <w:b/>
        </w:rPr>
        <w:t xml:space="preserve">( zaokružiti odgovor)  </w:t>
      </w:r>
    </w:p>
    <w:p>
      <w:pPr>
        <w:pStyle w:val="Normal"/>
        <w:ind w:right="-180" w:hanging="0"/>
        <w:jc w:val="both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numPr>
          <w:ilvl w:val="0"/>
          <w:numId w:val="6"/>
        </w:numPr>
        <w:jc w:val="both"/>
        <w:rPr/>
      </w:pPr>
      <w:r>
        <w:rPr>
          <w:rFonts w:eastAsia="Calibri" w:cs="Calibri"/>
          <w:b/>
          <w:szCs w:val="22"/>
        </w:rPr>
        <w:t xml:space="preserve"> </w:t>
      </w:r>
      <w:r>
        <w:rPr>
          <w:rFonts w:cs="Calibri"/>
          <w:b/>
          <w:szCs w:val="22"/>
        </w:rPr>
        <w:t xml:space="preserve">0 -24     h                  5 bodova </w:t>
      </w:r>
    </w:p>
    <w:p>
      <w:pPr>
        <w:pStyle w:val="Normal"/>
        <w:numPr>
          <w:ilvl w:val="0"/>
          <w:numId w:val="6"/>
        </w:numPr>
        <w:jc w:val="both"/>
        <w:rPr/>
      </w:pPr>
      <w:r>
        <w:rPr>
          <w:rFonts w:eastAsia="Calibri" w:cs="Calibri"/>
          <w:b/>
          <w:szCs w:val="22"/>
        </w:rPr>
        <w:t xml:space="preserve"> </w:t>
      </w:r>
      <w:r>
        <w:rPr>
          <w:rFonts w:cs="Calibri"/>
          <w:b/>
          <w:szCs w:val="22"/>
        </w:rPr>
        <w:t xml:space="preserve">25-48    h                  3 boda </w:t>
      </w:r>
    </w:p>
    <w:p>
      <w:pPr>
        <w:pStyle w:val="Normal"/>
        <w:numPr>
          <w:ilvl w:val="0"/>
          <w:numId w:val="6"/>
        </w:numPr>
        <w:jc w:val="both"/>
        <w:rPr/>
      </w:pPr>
      <w:r>
        <w:rPr>
          <w:rFonts w:cs="Calibri"/>
          <w:b/>
          <w:szCs w:val="22"/>
        </w:rPr>
        <w:t xml:space="preserve">Više od 48  h            0 bodova  </w:t>
      </w:r>
    </w:p>
    <w:p>
      <w:pPr>
        <w:pStyle w:val="Normal"/>
        <w:ind w:left="600" w:hanging="0"/>
        <w:jc w:val="both"/>
        <w:rPr>
          <w:rFonts w:ascii="Calibri" w:hAnsi="Calibri" w:cs="Calibri"/>
          <w:b/>
          <w:b/>
          <w:szCs w:val="22"/>
        </w:rPr>
      </w:pPr>
      <w:r>
        <w:rPr>
          <w:rFonts w:cs="Calibri"/>
          <w:b/>
          <w:szCs w:val="22"/>
        </w:rPr>
      </w:r>
    </w:p>
    <w:p>
      <w:pPr>
        <w:pStyle w:val="Normal"/>
        <w:ind w:right="-180" w:hanging="0"/>
        <w:jc w:val="both"/>
        <w:rPr/>
      </w:pPr>
      <w:r>
        <w:rPr>
          <w:rFonts w:eastAsia="Calibri" w:cs="Calibri"/>
          <w:b/>
        </w:rPr>
        <w:t xml:space="preserve"> </w:t>
      </w:r>
      <w:r>
        <w:rPr>
          <w:rFonts w:cs="Calibri"/>
          <w:b/>
        </w:rPr>
        <w:t xml:space="preserve">te prihvaćam   isto kao ugovornu obvezu.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</w:t>
      </w:r>
      <w:r>
        <w:rPr/>
        <w:t>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ind w:left="2832" w:right="-180" w:hanging="0"/>
        <w:jc w:val="both"/>
        <w:rPr/>
      </w:pPr>
      <w:r>
        <w:rPr>
          <w:rFonts w:eastAsia="Calibri" w:cs="Calibri"/>
        </w:rPr>
        <w:t xml:space="preserve">      </w:t>
      </w:r>
      <w:r>
        <w:rPr>
          <w:rFonts w:cs="Calibri"/>
        </w:rPr>
        <w:tab/>
        <w:t>(ime i prezime ovlaštene osobe za zastupanje)</w:t>
      </w:r>
    </w:p>
    <w:p>
      <w:pPr>
        <w:pStyle w:val="Normal"/>
        <w:ind w:right="-180" w:hanging="0"/>
        <w:jc w:val="both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ind w:left="2832" w:right="-180" w:hanging="0"/>
        <w:jc w:val="both"/>
        <w:rPr/>
      </w:pPr>
      <w:r>
        <w:rPr>
          <w:rFonts w:cs="Calibri"/>
        </w:rPr>
        <w:tab/>
      </w:r>
    </w:p>
    <w:p>
      <w:pPr>
        <w:pStyle w:val="Normal"/>
        <w:ind w:right="-180" w:hanging="0"/>
        <w:jc w:val="both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ind w:hanging="0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"/>
        <w:ind w:hanging="0"/>
        <w:jc w:val="both"/>
        <w:rPr/>
      </w:pPr>
      <w:r>
        <w:rPr>
          <w:rFonts w:eastAsia="Calibri" w:cs="Calibri"/>
          <w:sz w:val="20"/>
          <w:szCs w:val="20"/>
        </w:rPr>
        <w:t>U___</w:t>
      </w:r>
      <w:bookmarkStart w:id="5" w:name="__DdeLink__2202_1564638720"/>
      <w:r>
        <w:rPr>
          <w:rFonts w:eastAsia="Calibri" w:cs="Calibri"/>
          <w:sz w:val="20"/>
          <w:szCs w:val="20"/>
        </w:rPr>
        <w:t>_____________, ______2024. godine</w:t>
      </w:r>
      <w:bookmarkEnd w:id="5"/>
      <w:r>
        <w:rPr>
          <w:rFonts w:eastAsia="Calibri" w:cs="Calibri"/>
          <w:sz w:val="20"/>
          <w:szCs w:val="20"/>
        </w:rPr>
        <w:t xml:space="preserve">                                                                                                                       </w:t>
      </w:r>
    </w:p>
    <w:p>
      <w:pPr>
        <w:pStyle w:val="Normal"/>
        <w:spacing w:before="0" w:after="160"/>
        <w:ind w:left="7920" w:hanging="0"/>
        <w:jc w:val="both"/>
        <w:rPr/>
      </w:pPr>
      <w:r>
        <mc:AlternateContent>
          <mc:Choice Requires="wpg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3700780</wp:posOffset>
                </wp:positionH>
                <wp:positionV relativeFrom="paragraph">
                  <wp:posOffset>1464310</wp:posOffset>
                </wp:positionV>
                <wp:extent cx="1607820" cy="464185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040" cy="4636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605240" cy="46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607040" cy="46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1" style="position:absolute;margin-left:291.4pt;margin-top:115.3pt;width:126.55pt;height:36.5pt" coordorigin="5828,2306" coordsize="2531,730">
                <v:rect id="shape_0" stroked="f" style="position:absolute;left:5828;top:2306;width:2527;height:726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5828;top:2306;width:2530;height:729">
                  <w10:wrap type="non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  <w:r>
        <w:rPr>
          <w:rFonts w:eastAsia="Calibri" w:cs="Calibri"/>
          <w:color w:val="FF0000"/>
          <w:szCs w:val="22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</w:rPr>
        <w:t xml:space="preserve">   </w:t>
      </w:r>
      <w:r>
        <w:rPr>
          <w:rFonts w:eastAsia="Calibri" w:cs="Calibri"/>
          <w:b/>
        </w:rPr>
        <w:t xml:space="preserve">                         </w:t>
      </w:r>
      <w:r>
        <w:rPr>
          <w:rFonts w:eastAsia="Calibri" w:cs="Calibri"/>
        </w:rPr>
        <w:t xml:space="preserve">                                                                                            </w:t>
      </w:r>
      <w:r>
        <w:rPr>
          <w:rFonts w:eastAsia="Arial"/>
        </w:rPr>
        <w:t xml:space="preserve">                                 </w:t>
      </w:r>
      <w:r>
        <w:rPr>
          <w:rFonts w:eastAsia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headerReference w:type="default" r:id="rId3"/>
      <w:headerReference w:type="first" r:id="rId4"/>
      <w:type w:val="nextPage"/>
      <w:pgSz w:w="11906" w:h="16838"/>
      <w:pgMar w:left="1417" w:right="1417" w:header="708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</w:r>
  </w:p>
  <w:p>
    <w:pPr>
      <w:pStyle w:val="Header"/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-873125</wp:posOffset>
          </wp:positionH>
          <wp:positionV relativeFrom="paragraph">
            <wp:posOffset>-449580</wp:posOffset>
          </wp:positionV>
          <wp:extent cx="7533640" cy="10655935"/>
          <wp:effectExtent l="0" t="0" r="0" b="0"/>
          <wp:wrapNone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33640" cy="1065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  <w:rFonts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i w:val="false"/>
        <w:b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80" w:hanging="720"/>
      </w:pPr>
      <w:rPr>
        <w:b/>
        <w:rFonts w:cs="Arial"/>
        <w:color w:val="231F20"/>
      </w:rPr>
    </w:lvl>
    <w:lvl w:ilvl="2">
      <w:start w:val="1"/>
      <w:numFmt w:val="decimal"/>
      <w:lvlText w:val="%3."/>
      <w:lvlJc w:val="left"/>
      <w:pPr>
        <w:ind w:left="1004" w:hanging="720"/>
      </w:pPr>
      <w:rPr>
        <w:sz w:val="20"/>
        <w:b/>
        <w:szCs w:val="20"/>
        <w:rFonts w:cs="Calibri"/>
        <w:color w:val="231F2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/>
        <w:rFonts w:cs="Arial"/>
        <w:color w:val="231F2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  <w:rFonts w:cs="Arial"/>
        <w:color w:val="231F2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/>
        <w:rFonts w:cs="Arial"/>
        <w:color w:val="231F2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  <w:rFonts w:cs="Arial"/>
        <w:color w:val="231F2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b/>
        <w:rFonts w:cs="Arial"/>
        <w:color w:val="231F2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  <w:rFonts w:cs="Arial"/>
        <w:color w:val="231F20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6"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r-H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Cs w:val="22"/>
        <w:lang w:val="hr-H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2"/>
      <w:sz w:val="22"/>
      <w:szCs w:val="22"/>
      <w:lang w:val="hr-H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slov1Char"/>
    <w:uiPriority w:val="9"/>
    <w:qFormat/>
    <w:rsid w:val="008e075b"/>
    <w:pPr>
      <w:keepNext w:val="true"/>
      <w:keepLines/>
      <w:spacing w:before="360" w:after="80"/>
      <w:outlineLvl w:val="0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Naslov2Char"/>
    <w:uiPriority w:val="9"/>
    <w:semiHidden/>
    <w:unhideWhenUsed/>
    <w:qFormat/>
    <w:rsid w:val="008e075b"/>
    <w:pPr>
      <w:keepNext w:val="true"/>
      <w:keepLines/>
      <w:spacing w:before="160" w:after="80"/>
      <w:outlineLvl w:val="1"/>
    </w:pPr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Naslov3Char"/>
    <w:uiPriority w:val="9"/>
    <w:semiHidden/>
    <w:unhideWhenUsed/>
    <w:qFormat/>
    <w:rsid w:val="008e075b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Naslov4Char"/>
    <w:uiPriority w:val="9"/>
    <w:semiHidden/>
    <w:unhideWhenUsed/>
    <w:qFormat/>
    <w:rsid w:val="008e075b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Naslov5Char"/>
    <w:uiPriority w:val="9"/>
    <w:semiHidden/>
    <w:unhideWhenUsed/>
    <w:qFormat/>
    <w:rsid w:val="008e075b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Naslov6Char"/>
    <w:uiPriority w:val="9"/>
    <w:semiHidden/>
    <w:unhideWhenUsed/>
    <w:qFormat/>
    <w:rsid w:val="008e075b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Naslov7Char"/>
    <w:uiPriority w:val="9"/>
    <w:semiHidden/>
    <w:unhideWhenUsed/>
    <w:qFormat/>
    <w:rsid w:val="008e075b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Naslov8Char"/>
    <w:uiPriority w:val="9"/>
    <w:semiHidden/>
    <w:unhideWhenUsed/>
    <w:qFormat/>
    <w:rsid w:val="008e075b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Naslov9Char"/>
    <w:uiPriority w:val="9"/>
    <w:semiHidden/>
    <w:unhideWhenUsed/>
    <w:qFormat/>
    <w:rsid w:val="008e075b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slov1Char" w:customStyle="1">
    <w:name w:val="Naslov 1 Char"/>
    <w:basedOn w:val="DefaultParagraphFont"/>
    <w:link w:val="Naslov1"/>
    <w:uiPriority w:val="9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Naslov2Char" w:customStyle="1">
    <w:name w:val="Naslov 2 Char"/>
    <w:basedOn w:val="DefaultParagraphFont"/>
    <w:link w:val="Naslov2"/>
    <w:uiPriority w:val="9"/>
    <w:semiHidden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Naslov3Char" w:customStyle="1">
    <w:name w:val="Naslov 3 Char"/>
    <w:basedOn w:val="DefaultParagraphFont"/>
    <w:link w:val="Naslov3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  <w:sz w:val="28"/>
      <w:szCs w:val="28"/>
    </w:rPr>
  </w:style>
  <w:style w:type="character" w:styleId="Naslov4Char" w:customStyle="1">
    <w:name w:val="Naslov 4 Char"/>
    <w:basedOn w:val="DefaultParagraphFont"/>
    <w:link w:val="Naslov4"/>
    <w:uiPriority w:val="9"/>
    <w:semiHidden/>
    <w:qFormat/>
    <w:rsid w:val="008e075b"/>
    <w:rPr>
      <w:rFonts w:eastAsia="" w:cs="Times New Roman" w:cstheme="majorBidi" w:eastAsiaTheme="majorEastAsia"/>
      <w:i/>
      <w:iCs/>
      <w:color w:val="2F5496" w:themeColor="accent1" w:themeShade="bf"/>
    </w:rPr>
  </w:style>
  <w:style w:type="character" w:styleId="Naslov5Char" w:customStyle="1">
    <w:name w:val="Naslov 5 Char"/>
    <w:basedOn w:val="DefaultParagraphFont"/>
    <w:link w:val="Naslov5"/>
    <w:uiPriority w:val="9"/>
    <w:semiHidden/>
    <w:qFormat/>
    <w:rsid w:val="008e075b"/>
    <w:rPr>
      <w:rFonts w:eastAsia="" w:cs="Times New Roman" w:cstheme="majorBidi" w:eastAsiaTheme="majorEastAsia"/>
      <w:color w:val="2F5496" w:themeColor="accent1" w:themeShade="bf"/>
    </w:rPr>
  </w:style>
  <w:style w:type="character" w:styleId="Naslov6Char" w:customStyle="1">
    <w:name w:val="Naslov 6 Char"/>
    <w:basedOn w:val="DefaultParagraphFont"/>
    <w:link w:val="Naslov6"/>
    <w:uiPriority w:val="9"/>
    <w:semiHidden/>
    <w:qFormat/>
    <w:rsid w:val="008e075b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Naslov7Char" w:customStyle="1">
    <w:name w:val="Naslov 7 Char"/>
    <w:basedOn w:val="DefaultParagraphFont"/>
    <w:link w:val="Naslov7"/>
    <w:uiPriority w:val="9"/>
    <w:semiHidden/>
    <w:qFormat/>
    <w:rsid w:val="008e075b"/>
    <w:rPr>
      <w:rFonts w:eastAsia="" w:cs="Times New Roman" w:cstheme="majorBidi" w:eastAsiaTheme="majorEastAsia"/>
      <w:color w:val="595959" w:themeColor="text1" w:themeTint="a6"/>
    </w:rPr>
  </w:style>
  <w:style w:type="character" w:styleId="Naslov8Char" w:customStyle="1">
    <w:name w:val="Naslov 8 Char"/>
    <w:basedOn w:val="DefaultParagraphFont"/>
    <w:link w:val="Naslov8"/>
    <w:uiPriority w:val="9"/>
    <w:semiHidden/>
    <w:qFormat/>
    <w:rsid w:val="008e075b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Naslov9Char" w:customStyle="1">
    <w:name w:val="Naslov 9 Char"/>
    <w:basedOn w:val="DefaultParagraphFont"/>
    <w:link w:val="Naslov9"/>
    <w:uiPriority w:val="9"/>
    <w:semiHidden/>
    <w:qFormat/>
    <w:rsid w:val="008e075b"/>
    <w:rPr>
      <w:rFonts w:eastAsia="" w:cs="Times New Roman" w:cstheme="majorBidi" w:eastAsiaTheme="majorEastAsia"/>
      <w:color w:val="272727" w:themeColor="text1" w:themeTint="d8"/>
    </w:rPr>
  </w:style>
  <w:style w:type="character" w:styleId="NaslovChar" w:customStyle="1">
    <w:name w:val="Naslov Char"/>
    <w:basedOn w:val="DefaultParagraphFont"/>
    <w:link w:val="Naslov"/>
    <w:uiPriority w:val="10"/>
    <w:qFormat/>
    <w:rsid w:val="008e075b"/>
    <w:rPr>
      <w:rFonts w:ascii="Calibri Light" w:hAnsi="Calibri Light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naslovChar" w:customStyle="1">
    <w:name w:val="Podnaslov Char"/>
    <w:basedOn w:val="DefaultParagraphFont"/>
    <w:link w:val="Podnaslov"/>
    <w:uiPriority w:val="11"/>
    <w:qFormat/>
    <w:rsid w:val="008e075b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tChar" w:customStyle="1">
    <w:name w:val="Citat Char"/>
    <w:basedOn w:val="DefaultParagraphFont"/>
    <w:link w:val="Citat"/>
    <w:uiPriority w:val="29"/>
    <w:qFormat/>
    <w:rsid w:val="008e07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075b"/>
    <w:rPr>
      <w:i/>
      <w:iCs/>
      <w:color w:val="2F5496" w:themeColor="accent1" w:themeShade="bf"/>
    </w:rPr>
  </w:style>
  <w:style w:type="character" w:styleId="NaglaencitatChar" w:customStyle="1">
    <w:name w:val="Naglašen citat Char"/>
    <w:basedOn w:val="DefaultParagraphFont"/>
    <w:link w:val="Naglaencitat"/>
    <w:uiPriority w:val="30"/>
    <w:qFormat/>
    <w:rsid w:val="008e07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75b"/>
    <w:rPr>
      <w:b/>
      <w:bCs/>
      <w:smallCaps/>
      <w:color w:val="2F5496" w:themeColor="accent1" w:themeShade="bf"/>
      <w:spacing w:val="5"/>
    </w:rPr>
  </w:style>
  <w:style w:type="character" w:styleId="ZaglavljeChar" w:customStyle="1">
    <w:name w:val="Zaglavlje Char"/>
    <w:basedOn w:val="DefaultParagraphFont"/>
    <w:link w:val="Zaglavlje"/>
    <w:uiPriority w:val="99"/>
    <w:qFormat/>
    <w:rsid w:val="008e075b"/>
    <w:rPr/>
  </w:style>
  <w:style w:type="character" w:styleId="PodnojeChar" w:customStyle="1">
    <w:name w:val="Podnožje Char"/>
    <w:basedOn w:val="DefaultParagraphFont"/>
    <w:link w:val="Podnoje"/>
    <w:uiPriority w:val="99"/>
    <w:qFormat/>
    <w:rsid w:val="008e075b"/>
    <w:rPr/>
  </w:style>
  <w:style w:type="character" w:styleId="WW8Num6z0" w:customStyle="1">
    <w:name w:val="WW8Num6z0"/>
    <w:qFormat/>
    <w:rPr>
      <w:rFonts w:ascii="Calibri" w:hAnsi="Calibri" w:cs="Calibri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InternetLink" w:customStyle="1">
    <w:name w:val="Internet Link"/>
    <w:rPr>
      <w:rFonts w:cs="Times New Roman"/>
      <w:color w:val="0000FF"/>
      <w:u w:val="single"/>
    </w:rPr>
  </w:style>
  <w:style w:type="character" w:styleId="WW8Num14z0" w:customStyle="1">
    <w:name w:val="WW8Num14z0"/>
    <w:qFormat/>
    <w:rPr>
      <w:rFonts w:ascii="Calibri" w:hAnsi="Calibri" w:cs="Calibri"/>
      <w:sz w:val="22"/>
      <w:szCs w:val="22"/>
    </w:rPr>
  </w:style>
  <w:style w:type="character" w:styleId="VisitedInternetLink">
    <w:name w:val="Visited Internet Link"/>
    <w:rPr>
      <w:color w:val="800080"/>
      <w:u w:val="single"/>
    </w:rPr>
  </w:style>
  <w:style w:type="character" w:styleId="WW8Num18z0">
    <w:name w:val="WW8Num18z0"/>
    <w:qFormat/>
    <w:rPr/>
  </w:style>
  <w:style w:type="character" w:styleId="WW8Num18z1">
    <w:name w:val="WW8Num18z1"/>
    <w:qFormat/>
    <w:rPr>
      <w:rFonts w:ascii="Arial" w:hAnsi="Arial" w:cs="Arial"/>
      <w:b/>
      <w:color w:val="231F20"/>
    </w:rPr>
  </w:style>
  <w:style w:type="character" w:styleId="WW8Num18z2">
    <w:name w:val="WW8Num18z2"/>
    <w:qFormat/>
    <w:rPr>
      <w:rFonts w:ascii="Calibri" w:hAnsi="Calibri" w:cs="Calibri"/>
      <w:b/>
      <w:color w:val="231F20"/>
      <w:sz w:val="20"/>
      <w:szCs w:val="20"/>
    </w:rPr>
  </w:style>
  <w:style w:type="character" w:styleId="WW8Num23z0">
    <w:name w:val="WW8Num23z0"/>
    <w:qFormat/>
    <w:rPr>
      <w:rFonts w:ascii="Calibri" w:hAnsi="Calibri" w:cs="Calibri"/>
      <w:b/>
      <w:szCs w:val="22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Wingdings" w:hAnsi="Wingdings" w:cs="Wingdings"/>
      <w:sz w:val="20"/>
      <w:szCs w:val="20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Times New Roman" w:cs="Times New Roman"/>
      <w:b w:val="false"/>
      <w:i w:val="false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12z0">
    <w:name w:val="WW8Num12z0"/>
    <w:qFormat/>
    <w:rPr>
      <w:rFonts w:ascii="Arial" w:hAnsi="Arial" w:cs="Arial"/>
      <w:b/>
      <w:sz w:val="22"/>
      <w:szCs w:val="28"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link w:val="NaslovChar"/>
    <w:uiPriority w:val="10"/>
    <w:qFormat/>
    <w:rsid w:val="008e075b"/>
    <w:pPr>
      <w:spacing w:lineRule="auto" w:line="240" w:before="0" w:after="80"/>
      <w:contextualSpacing/>
    </w:pPr>
    <w:rPr>
      <w:rFonts w:ascii="Calibri Light" w:hAnsi="Calibri Light" w:eastAsia="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PodnaslovChar"/>
    <w:uiPriority w:val="11"/>
    <w:qFormat/>
    <w:rsid w:val="008e075b"/>
    <w:pPr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tChar"/>
    <w:uiPriority w:val="29"/>
    <w:qFormat/>
    <w:rsid w:val="008e075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75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NaglaencitatChar"/>
    <w:uiPriority w:val="30"/>
    <w:qFormat/>
    <w:rsid w:val="008e075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Zaglavl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odnojeChar"/>
    <w:uiPriority w:val="99"/>
    <w:unhideWhenUsed/>
    <w:rsid w:val="008e075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ario2" w:customStyle="1">
    <w:name w:val="Dario-2"/>
    <w:basedOn w:val="Normal"/>
    <w:qFormat/>
    <w:pPr>
      <w:suppressAutoHyphens w:val="true"/>
      <w:spacing w:lineRule="atLeast" w:line="100" w:before="120" w:after="120"/>
      <w:ind w:left="624" w:hanging="624"/>
      <w:jc w:val="both"/>
    </w:pPr>
    <w:rPr>
      <w:rFonts w:ascii="Arial" w:hAnsi="Arial" w:cs="Arial"/>
      <w:b/>
      <w:color w:val="000000"/>
      <w:szCs w:val="28"/>
      <w:lang w:val="en-GB"/>
    </w:rPr>
  </w:style>
  <w:style w:type="paragraph" w:styleId="Dario1" w:customStyle="1">
    <w:name w:val="Dario-1"/>
    <w:basedOn w:val="Normal"/>
    <w:qFormat/>
    <w:pPr>
      <w:suppressAutoHyphens w:val="true"/>
      <w:spacing w:lineRule="atLeast" w:line="100" w:before="120" w:after="120"/>
      <w:jc w:val="both"/>
    </w:pPr>
    <w:rPr>
      <w:rFonts w:ascii="Arial" w:hAnsi="Arial" w:cs="Arial"/>
      <w:b/>
      <w:color w:val="000000"/>
      <w:sz w:val="32"/>
      <w:szCs w:val="28"/>
      <w:lang w:val="en-GB"/>
    </w:rPr>
  </w:style>
  <w:style w:type="paragraph" w:styleId="StandardWeb1" w:customStyle="1">
    <w:name w:val="Standard (Web)1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T98" w:customStyle="1">
    <w:name w:val="t-9-8"/>
    <w:basedOn w:val="Normal"/>
    <w:qFormat/>
    <w:pPr>
      <w:suppressAutoHyphens w:val="true"/>
      <w:spacing w:lineRule="atLeast" w:line="100" w:before="100" w:after="100"/>
      <w:jc w:val="both"/>
    </w:pPr>
    <w:rPr>
      <w:color w:val="000000"/>
      <w:lang w:val="en-GB"/>
    </w:rPr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hr-HR" w:eastAsia="en-US" w:bidi="ar-SA"/>
    </w:rPr>
  </w:style>
  <w:style w:type="paragraph" w:styleId="Opisslike">
    <w:name w:val="Opis slike"/>
    <w:basedOn w:val="Normal"/>
    <w:next w:val="Normal"/>
    <w:qFormat/>
    <w:pPr/>
    <w:rPr>
      <w:rFonts w:ascii="Times New Roman" w:hAnsi="Times New Roman" w:cs="Times New Roman"/>
      <w:b/>
      <w:bCs/>
      <w:sz w:val="24"/>
    </w:rPr>
  </w:style>
  <w:style w:type="paragraph" w:styleId="TextBodyIndent">
    <w:name w:val="Body Text Indent"/>
    <w:basedOn w:val="Normal"/>
    <w:pPr>
      <w:spacing w:before="0" w:after="120"/>
      <w:ind w:left="283" w:hanging="0"/>
    </w:pPr>
    <w:rPr/>
  </w:style>
  <w:style w:type="paragraph" w:styleId="Tijeloteksta2">
    <w:name w:val="Tijelo teksta 2"/>
    <w:basedOn w:val="Normal"/>
    <w:qFormat/>
    <w:pPr>
      <w:jc w:val="center"/>
    </w:pPr>
    <w:rPr>
      <w:rFonts w:ascii="Verdana" w:hAnsi="Verdana" w:cs="Verdana"/>
      <w:b/>
      <w:bCs/>
      <w:sz w:val="20"/>
    </w:rPr>
  </w:style>
  <w:style w:type="paragraph" w:styleId="Tijeloteksta3">
    <w:name w:val="Tijelo teksta 3"/>
    <w:basedOn w:val="Normal"/>
    <w:qFormat/>
    <w:pPr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 w:customStyle="1">
    <w:name w:val="WW8Num6"/>
    <w:qFormat/>
  </w:style>
  <w:style w:type="numbering" w:styleId="WW8Num14" w:customStyle="1">
    <w:name w:val="WW8Num14"/>
    <w:qFormat/>
  </w:style>
  <w:style w:type="numbering" w:styleId="WW8Num25" w:customStyle="1">
    <w:name w:val="WW8Num25"/>
    <w:qFormat/>
  </w:style>
  <w:style w:type="numbering" w:styleId="WW8Num18">
    <w:name w:val="WW8Num18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0">
    <w:name w:val="WW8Num20"/>
    <w:qFormat/>
  </w:style>
  <w:style w:type="numbering" w:styleId="WW8Num12">
    <w:name w:val="WW8Num12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daruvarske-toplice.hr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Application>LibreOffice/6.3.2.2$Windows_X86_64 LibreOffice_project/98b30e735bda24bc04ab42594c85f7fd8be07b9c</Application>
  <Pages>15</Pages>
  <Words>2854</Words>
  <Characters>17911</Characters>
  <CharactersWithSpaces>26979</CharactersWithSpaces>
  <Paragraphs>324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2024-01-25T11:12:00Z</dcterms:created>
  <dc:creator>Miran Husak</dc:creator>
  <dc:description/>
  <dc:language>hr-HR</dc:language>
  <cp:lastModifiedBy/>
  <dcterms:modified xsi:type="dcterms:W3CDTF">2024-04-02T16:01:55Z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